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6C" w:rsidRDefault="007E146C" w:rsidP="000E6E10">
      <w:pPr>
        <w:pStyle w:val="CMSParagraf"/>
        <w:ind w:left="-426"/>
      </w:pPr>
    </w:p>
    <w:p w:rsidR="00D52681" w:rsidRPr="00436B48" w:rsidRDefault="00D52681" w:rsidP="00EB4B6E">
      <w:pPr>
        <w:pStyle w:val="CMSParagraf"/>
        <w:ind w:left="-426"/>
        <w:jc w:val="right"/>
      </w:pPr>
      <w:r w:rsidRPr="00436B48">
        <w:t xml:space="preserve">Zagreb, </w:t>
      </w:r>
      <w:r w:rsidR="00456516">
        <w:t>18th April,</w:t>
      </w:r>
      <w:r w:rsidRPr="00436B48">
        <w:t xml:space="preserve"> 20</w:t>
      </w:r>
      <w:r w:rsidR="00DC72A6" w:rsidRPr="00436B48">
        <w:t>2</w:t>
      </w:r>
      <w:r w:rsidR="000E6E10">
        <w:t>3</w:t>
      </w:r>
      <w:r w:rsidRPr="00436B48">
        <w:t>.</w:t>
      </w:r>
    </w:p>
    <w:p w:rsidR="003A524C" w:rsidRPr="000E6E10" w:rsidRDefault="000E6E10" w:rsidP="000E6E10">
      <w:pPr>
        <w:tabs>
          <w:tab w:val="left" w:pos="2505"/>
        </w:tabs>
        <w:spacing w:after="0" w:line="300" w:lineRule="auto"/>
        <w:ind w:left="-426" w:right="426"/>
        <w:rPr>
          <w:rFonts w:ascii="Proxima Nova" w:hAnsi="Proxima Nova" w:cs="Arial"/>
          <w:b/>
          <w:bCs/>
          <w:sz w:val="24"/>
          <w:szCs w:val="52"/>
          <w:lang w:val="hr-HR"/>
        </w:rPr>
      </w:pPr>
      <w:r>
        <w:rPr>
          <w:rFonts w:ascii="Proxima Nova" w:hAnsi="Proxima Nova" w:cs="Arial"/>
          <w:b/>
          <w:bCs/>
          <w:sz w:val="24"/>
          <w:szCs w:val="52"/>
          <w:lang w:val="hr-HR"/>
        </w:rPr>
        <w:br/>
      </w:r>
      <w:r w:rsidR="00360E08" w:rsidRPr="00360E08">
        <w:rPr>
          <w:rFonts w:ascii="Proxima Nova" w:hAnsi="Proxima Nova" w:cs="Arial"/>
          <w:b/>
          <w:bCs/>
          <w:sz w:val="24"/>
          <w:szCs w:val="52"/>
          <w:lang w:val="hr-HR"/>
        </w:rPr>
        <w:t>Refugees file a lawsuit to the Constitutional Court of Croatia: more than two years without effective investigation into a brutal pushback case which included sexual assault</w:t>
      </w:r>
    </w:p>
    <w:p w:rsidR="00360E08" w:rsidRPr="00360E08" w:rsidRDefault="00360E08" w:rsidP="008251CC">
      <w:pPr>
        <w:spacing w:line="240" w:lineRule="auto"/>
        <w:jc w:val="both"/>
        <w:rPr>
          <w:rFonts w:ascii="Proxima Nova" w:hAnsi="Proxima Nova"/>
        </w:rPr>
      </w:pPr>
      <w:r>
        <w:rPr>
          <w:rFonts w:ascii="Proxima Nova" w:hAnsi="Proxima Nova"/>
          <w:lang w:val="hr-HR"/>
        </w:rPr>
        <w:br/>
      </w:r>
      <w:r w:rsidRPr="00360E08">
        <w:rPr>
          <w:rFonts w:ascii="Proxima Nova" w:hAnsi="Proxima Nova"/>
        </w:rPr>
        <w:t>Today, on 18th April 2023, a new lawsuit was filed at the Constitutional Court of Croatia, for an ineffective and inadequate investigation into a pushback case, by a group of refugees who were victims of a particularly brutal pushback from Croatia to Bosnia and Herzegovina (</w:t>
      </w:r>
      <w:proofErr w:type="spellStart"/>
      <w:r w:rsidRPr="00360E08">
        <w:rPr>
          <w:rFonts w:ascii="Proxima Nova" w:hAnsi="Proxima Nova"/>
        </w:rPr>
        <w:t>BiH</w:t>
      </w:r>
      <w:proofErr w:type="spellEnd"/>
      <w:r w:rsidRPr="00360E08">
        <w:rPr>
          <w:rFonts w:ascii="Proxima Nova" w:hAnsi="Proxima Nova"/>
        </w:rPr>
        <w:t xml:space="preserve">) in October 2020 which included severe violence and sexual assault. More than two years after filing a criminal complaint, the State Attorney has so far failed to open an official investigation. The details of the pushback were reported on by </w:t>
      </w:r>
      <w:hyperlink r:id="rId8">
        <w:r w:rsidRPr="00360E08">
          <w:rPr>
            <w:rFonts w:ascii="Proxima Nova" w:hAnsi="Proxima Nova"/>
            <w:color w:val="1155CC"/>
            <w:u w:val="single"/>
          </w:rPr>
          <w:t>the Guardian</w:t>
        </w:r>
      </w:hyperlink>
      <w:r w:rsidRPr="00360E08">
        <w:rPr>
          <w:rFonts w:ascii="Proxima Nova" w:hAnsi="Proxima Nova"/>
        </w:rPr>
        <w:t xml:space="preserve">. </w:t>
      </w:r>
    </w:p>
    <w:p w:rsidR="00360E08" w:rsidRPr="00360E08" w:rsidRDefault="00360E08" w:rsidP="008251CC">
      <w:pPr>
        <w:spacing w:line="240" w:lineRule="auto"/>
        <w:jc w:val="both"/>
        <w:rPr>
          <w:rFonts w:ascii="Proxima Nova" w:hAnsi="Proxima Nova"/>
        </w:rPr>
      </w:pPr>
      <w:r w:rsidRPr="00360E08">
        <w:rPr>
          <w:rFonts w:ascii="Proxima Nova" w:hAnsi="Proxima Nova"/>
        </w:rPr>
        <w:t xml:space="preserve">According to victims’ testimonies collected by the Danish Refugee Council in </w:t>
      </w:r>
      <w:proofErr w:type="spellStart"/>
      <w:r w:rsidRPr="00360E08">
        <w:rPr>
          <w:rFonts w:ascii="Proxima Nova" w:hAnsi="Proxima Nova"/>
        </w:rPr>
        <w:t>BiH</w:t>
      </w:r>
      <w:proofErr w:type="spellEnd"/>
      <w:r w:rsidRPr="00360E08">
        <w:rPr>
          <w:rFonts w:ascii="Proxima Nova" w:hAnsi="Proxima Nova"/>
        </w:rPr>
        <w:t xml:space="preserve">, a group of five people entered Croatia in search of protection. Within the territory of Croatia, the group was apprehended by the Croatian police, and four of them were detained in the police station for approximately two days without provision of food and only limited access to the toilet. Afterwards, they were taken to court to testify against the fifth group member who was charged as the smuggler, however, they denied all allegations and exonerated the accused. Their names and the date and place of their apprehension are documented in the court decision. It also confirms that they were under the direct control of Croatian officers when on the same day they were transported to an unknown location and were handed over to masked and armed men in black uniforms, who, by the statement of the victims, tortured them and sexually assaulted them. According to their further testimonies, they pushed the group back to </w:t>
      </w:r>
      <w:proofErr w:type="spellStart"/>
      <w:r w:rsidRPr="00360E08">
        <w:rPr>
          <w:rFonts w:ascii="Proxima Nova" w:hAnsi="Proxima Nova"/>
        </w:rPr>
        <w:t>BiH</w:t>
      </w:r>
      <w:proofErr w:type="spellEnd"/>
      <w:r w:rsidRPr="00360E08">
        <w:rPr>
          <w:rFonts w:ascii="Proxima Nova" w:hAnsi="Proxima Nova"/>
        </w:rPr>
        <w:t xml:space="preserve"> almost completely naked. The victims still suffer from the consequences of the violence they experienced in Croatia.</w:t>
      </w:r>
    </w:p>
    <w:p w:rsidR="00360E08" w:rsidRPr="00360E08" w:rsidRDefault="00360E08" w:rsidP="008251CC">
      <w:pPr>
        <w:spacing w:line="240" w:lineRule="auto"/>
        <w:jc w:val="both"/>
        <w:rPr>
          <w:rFonts w:ascii="Proxima Nova" w:hAnsi="Proxima Nova"/>
        </w:rPr>
      </w:pPr>
      <w:r w:rsidRPr="00360E08">
        <w:rPr>
          <w:rFonts w:ascii="Proxima Nova" w:hAnsi="Proxima Nova"/>
        </w:rPr>
        <w:t xml:space="preserve">After all the relevant information was collected, the Centre for Peace Studies filed a </w:t>
      </w:r>
      <w:hyperlink r:id="rId9">
        <w:r w:rsidRPr="00360E08">
          <w:rPr>
            <w:rFonts w:ascii="Proxima Nova" w:hAnsi="Proxima Nova"/>
            <w:color w:val="1155CC"/>
            <w:u w:val="single"/>
          </w:rPr>
          <w:t>criminal</w:t>
        </w:r>
      </w:hyperlink>
      <w:r w:rsidRPr="00360E08">
        <w:rPr>
          <w:rFonts w:ascii="Proxima Nova" w:hAnsi="Proxima Nova"/>
        </w:rPr>
        <w:t xml:space="preserve"> </w:t>
      </w:r>
      <w:hyperlink r:id="rId10">
        <w:r w:rsidRPr="00360E08">
          <w:rPr>
            <w:rFonts w:ascii="Proxima Nova" w:hAnsi="Proxima Nova"/>
            <w:color w:val="1155CC"/>
            <w:u w:val="single"/>
          </w:rPr>
          <w:t>complaint</w:t>
        </w:r>
      </w:hyperlink>
      <w:r w:rsidRPr="00360E08">
        <w:rPr>
          <w:rFonts w:ascii="Proxima Nova" w:hAnsi="Proxima Nova"/>
        </w:rPr>
        <w:t xml:space="preserve"> in December 2020 for crimes that the State Attorney should investigate ex officio, including abuse of power, criminal organisation, torture and other ill-treatment, rape, unlawful deprivation of liberty, and robbery. Although the law prescribes a deadline of six months to reach a decision on the criminal complaint, the initial pre-investigation phase is still ongoing after almost 2.5 years. Not even a decision on the official opening of an investigation has yet been taken. For this reason, the victims now decided to file a complaint to the Constitutional Court, which will need to examine whether such prolongation of the pre-investigative phase is justified and whether the prosecutor undertook adequate measures in an acceptable time frame, i.e. whether the investigation was effective and adequate. They are represented by lawyer </w:t>
      </w:r>
      <w:proofErr w:type="spellStart"/>
      <w:r w:rsidRPr="00360E08">
        <w:rPr>
          <w:rFonts w:ascii="Proxima Nova" w:hAnsi="Proxima Nova"/>
        </w:rPr>
        <w:t>Lidija</w:t>
      </w:r>
      <w:proofErr w:type="spellEnd"/>
      <w:r w:rsidRPr="00360E08">
        <w:rPr>
          <w:rFonts w:ascii="Proxima Nova" w:hAnsi="Proxima Nova"/>
        </w:rPr>
        <w:t xml:space="preserve"> Horvat, who supported legal steps because of the ineffectiveness of the case investigation where the most serious violations of human rights are in question.</w:t>
      </w:r>
    </w:p>
    <w:p w:rsidR="00360E08" w:rsidRPr="00360E08" w:rsidRDefault="00360E08" w:rsidP="008251CC">
      <w:pPr>
        <w:spacing w:line="240" w:lineRule="auto"/>
        <w:jc w:val="both"/>
        <w:rPr>
          <w:rFonts w:ascii="Proxima Nova" w:hAnsi="Proxima Nova"/>
        </w:rPr>
      </w:pPr>
      <w:r w:rsidRPr="00360E08">
        <w:rPr>
          <w:rFonts w:ascii="Proxima Nova" w:hAnsi="Proxima Nova"/>
        </w:rPr>
        <w:t>Meanwhile, the group of refugees has reached Germany. Supported by PRO ASYL they went through the asylum procedure and were granted protection against deportation. Besides the Centre for Peace Studies and the PRO ASYL, they are also supported by the Dutch Coun</w:t>
      </w:r>
      <w:bookmarkStart w:id="0" w:name="_GoBack"/>
      <w:bookmarkEnd w:id="0"/>
      <w:r w:rsidRPr="00360E08">
        <w:rPr>
          <w:rFonts w:ascii="Proxima Nova" w:hAnsi="Proxima Nova"/>
        </w:rPr>
        <w:t xml:space="preserve">cil for Refugees, and the European </w:t>
      </w:r>
      <w:proofErr w:type="spellStart"/>
      <w:r w:rsidRPr="00360E08">
        <w:rPr>
          <w:rFonts w:ascii="Proxima Nova" w:hAnsi="Proxima Nova"/>
        </w:rPr>
        <w:t>Center</w:t>
      </w:r>
      <w:proofErr w:type="spellEnd"/>
      <w:r w:rsidRPr="00360E08">
        <w:rPr>
          <w:rFonts w:ascii="Proxima Nova" w:hAnsi="Proxima Nova"/>
        </w:rPr>
        <w:t xml:space="preserve"> for Constitutional and Human Rights. </w:t>
      </w:r>
    </w:p>
    <w:p w:rsidR="00360E08" w:rsidRPr="00360E08" w:rsidRDefault="00360E08" w:rsidP="008251CC">
      <w:pPr>
        <w:spacing w:line="240" w:lineRule="auto"/>
        <w:jc w:val="both"/>
        <w:rPr>
          <w:rFonts w:ascii="Proxima Nova" w:hAnsi="Proxima Nova"/>
        </w:rPr>
      </w:pPr>
      <w:r w:rsidRPr="00360E08">
        <w:rPr>
          <w:rFonts w:ascii="Proxima Nova" w:hAnsi="Proxima Nova"/>
        </w:rPr>
        <w:t>Following repeated legal challenges by the Centre for Peace Studies, in collaboration with Croatian lawyers, the European Court of Human Rights recently condemned Croatia’s failure to conduct effective investigations into crimes committed against migrants and refugees in two judgments (</w:t>
      </w:r>
      <w:hyperlink r:id="rId11" w:anchor="%7B%22itemid%22:%5B%22002-13480%22%5D%7D">
        <w:r w:rsidRPr="00360E08">
          <w:rPr>
            <w:rFonts w:ascii="Proxima Nova" w:hAnsi="Proxima Nova"/>
            <w:color w:val="1155CC"/>
            <w:u w:val="single"/>
          </w:rPr>
          <w:t>M.H. and Others v. Croatia</w:t>
        </w:r>
      </w:hyperlink>
      <w:r w:rsidRPr="00360E08">
        <w:rPr>
          <w:rFonts w:ascii="Proxima Nova" w:hAnsi="Proxima Nova"/>
        </w:rPr>
        <w:t xml:space="preserve"> and </w:t>
      </w:r>
      <w:hyperlink r:id="rId12" w:anchor="%7B%22itemid%22:%5B%22001-222311%22%5D%7D">
        <w:proofErr w:type="spellStart"/>
        <w:r w:rsidRPr="00360E08">
          <w:rPr>
            <w:rFonts w:ascii="Proxima Nova" w:hAnsi="Proxima Nova"/>
            <w:color w:val="1155CC"/>
            <w:u w:val="single"/>
          </w:rPr>
          <w:t>Daraibou</w:t>
        </w:r>
        <w:proofErr w:type="spellEnd"/>
        <w:r w:rsidRPr="00360E08">
          <w:rPr>
            <w:rFonts w:ascii="Proxima Nova" w:hAnsi="Proxima Nova"/>
            <w:color w:val="1155CC"/>
            <w:u w:val="single"/>
          </w:rPr>
          <w:t xml:space="preserve"> v. Croatia</w:t>
        </w:r>
      </w:hyperlink>
      <w:r w:rsidRPr="00360E08">
        <w:rPr>
          <w:rFonts w:ascii="Proxima Nova" w:hAnsi="Proxima Nova"/>
        </w:rPr>
        <w:t>).</w:t>
      </w:r>
    </w:p>
    <w:p w:rsidR="00360E08" w:rsidRPr="00360E08" w:rsidRDefault="00360E08" w:rsidP="008251CC">
      <w:pPr>
        <w:spacing w:line="240" w:lineRule="auto"/>
        <w:jc w:val="both"/>
        <w:rPr>
          <w:rFonts w:ascii="Proxima Nova" w:hAnsi="Proxima Nova"/>
        </w:rPr>
      </w:pPr>
    </w:p>
    <w:p w:rsidR="00360E08" w:rsidRPr="00360E08" w:rsidRDefault="00360E08" w:rsidP="008251CC">
      <w:pPr>
        <w:spacing w:line="240" w:lineRule="auto"/>
        <w:jc w:val="both"/>
        <w:rPr>
          <w:rFonts w:ascii="Proxima Nova" w:hAnsi="Proxima Nova"/>
        </w:rPr>
      </w:pPr>
      <w:r w:rsidRPr="00360E08">
        <w:rPr>
          <w:rFonts w:ascii="Proxima Nova" w:hAnsi="Proxima Nova"/>
        </w:rPr>
        <w:t xml:space="preserve">For interview requests please contact: for Centre for Peace Studies Karla </w:t>
      </w:r>
      <w:proofErr w:type="spellStart"/>
      <w:r w:rsidRPr="00360E08">
        <w:rPr>
          <w:rFonts w:ascii="Proxima Nova" w:hAnsi="Proxima Nova"/>
        </w:rPr>
        <w:t>Kostadinovski</w:t>
      </w:r>
      <w:proofErr w:type="spellEnd"/>
      <w:r w:rsidRPr="00360E08">
        <w:rPr>
          <w:rFonts w:ascii="Proxima Nova" w:hAnsi="Proxima Nova"/>
        </w:rPr>
        <w:t xml:space="preserve"> (</w:t>
      </w:r>
      <w:hyperlink r:id="rId13">
        <w:r w:rsidRPr="00360E08">
          <w:rPr>
            <w:rFonts w:ascii="Proxima Nova" w:hAnsi="Proxima Nova"/>
            <w:color w:val="1155CC"/>
            <w:u w:val="single"/>
          </w:rPr>
          <w:t>karla.kostadinovski@cms.hr</w:t>
        </w:r>
      </w:hyperlink>
      <w:r w:rsidRPr="00360E08">
        <w:rPr>
          <w:rFonts w:ascii="Proxima Nova" w:hAnsi="Proxima Nova"/>
        </w:rPr>
        <w:t>, +385 91 2400 185), for ECCHR Abby d’Arcy (</w:t>
      </w:r>
      <w:hyperlink r:id="rId14">
        <w:r w:rsidRPr="00360E08">
          <w:rPr>
            <w:rFonts w:ascii="Proxima Nova" w:hAnsi="Proxima Nova"/>
            <w:color w:val="1155CC"/>
            <w:u w:val="single"/>
          </w:rPr>
          <w:t>darcy@ecchr.eu</w:t>
        </w:r>
      </w:hyperlink>
      <w:r w:rsidRPr="00360E08">
        <w:rPr>
          <w:rFonts w:ascii="Proxima Nova" w:hAnsi="Proxima Nova"/>
        </w:rPr>
        <w:t>)</w:t>
      </w:r>
    </w:p>
    <w:p w:rsidR="00D52681" w:rsidRPr="000E6E10" w:rsidRDefault="000E6E10" w:rsidP="008251CC">
      <w:pPr>
        <w:spacing w:line="240" w:lineRule="auto"/>
        <w:rPr>
          <w:rFonts w:ascii="Proxima Nova" w:hAnsi="Proxima Nova"/>
          <w:lang w:val="hr-HR"/>
        </w:rPr>
      </w:pPr>
      <w:r w:rsidRPr="000E6E10">
        <w:rPr>
          <w:rFonts w:ascii="Proxima Nova" w:hAnsi="Proxima Nova"/>
          <w:lang w:val="hr-HR"/>
        </w:rPr>
        <w:t xml:space="preserve"> </w:t>
      </w:r>
    </w:p>
    <w:sectPr w:rsidR="00D52681" w:rsidRPr="000E6E10" w:rsidSect="000E6E10">
      <w:headerReference w:type="default" r:id="rId15"/>
      <w:footerReference w:type="default" r:id="rId16"/>
      <w:pgSz w:w="11906" w:h="16838"/>
      <w:pgMar w:top="1382" w:right="707" w:bottom="567" w:left="1134" w:header="57"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5F" w:rsidRDefault="003D465F" w:rsidP="006209CB">
      <w:pPr>
        <w:spacing w:after="0" w:line="240" w:lineRule="auto"/>
      </w:pPr>
      <w:r>
        <w:separator/>
      </w:r>
    </w:p>
  </w:endnote>
  <w:endnote w:type="continuationSeparator" w:id="0">
    <w:p w:rsidR="003D465F" w:rsidRDefault="003D465F" w:rsidP="006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Proxima Nova">
    <w:altName w:val="Tahoma"/>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B48" w:rsidRDefault="002A6B48">
    <w:pPr>
      <w:pStyle w:val="Footer"/>
      <w:jc w:val="center"/>
    </w:pPr>
  </w:p>
  <w:p w:rsidR="002A6B48" w:rsidRDefault="002A6B48" w:rsidP="003A524C">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5F" w:rsidRDefault="003D465F" w:rsidP="006209CB">
      <w:pPr>
        <w:spacing w:after="0" w:line="240" w:lineRule="auto"/>
      </w:pPr>
      <w:r>
        <w:separator/>
      </w:r>
    </w:p>
  </w:footnote>
  <w:footnote w:type="continuationSeparator" w:id="0">
    <w:p w:rsidR="003D465F" w:rsidRDefault="003D465F" w:rsidP="0062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C1C" w:rsidRPr="0062644A" w:rsidRDefault="000E6E10" w:rsidP="0062644A">
    <w:pPr>
      <w:pStyle w:val="Header"/>
      <w:spacing w:line="276" w:lineRule="auto"/>
      <w:ind w:left="-1134"/>
      <w:rPr>
        <w:rFonts w:ascii="Proxima Nova" w:hAnsi="Proxima Nova"/>
        <w:sz w:val="20"/>
        <w:szCs w:val="20"/>
      </w:rPr>
    </w:pPr>
    <w:r>
      <w:rPr>
        <w:rFonts w:ascii="Proxima Nova" w:hAnsi="Proxima Nova"/>
        <w:noProof/>
        <w:sz w:val="20"/>
        <w:szCs w:val="20"/>
      </w:rPr>
      <w:drawing>
        <wp:inline distT="0" distB="0" distL="0" distR="0">
          <wp:extent cx="1562100" cy="78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S_LogoFinal-RGB-Boja1.jpg"/>
                  <pic:cNvPicPr/>
                </pic:nvPicPr>
                <pic:blipFill>
                  <a:blip r:embed="rId1">
                    <a:extLst>
                      <a:ext uri="{28A0092B-C50C-407E-A947-70E740481C1C}">
                        <a14:useLocalDpi xmlns:a14="http://schemas.microsoft.com/office/drawing/2010/main" val="0"/>
                      </a:ext>
                    </a:extLst>
                  </a:blip>
                  <a:stretch>
                    <a:fillRect/>
                  </a:stretch>
                </pic:blipFill>
                <pic:spPr>
                  <a:xfrm>
                    <a:off x="0" y="0"/>
                    <a:ext cx="1562100" cy="789355"/>
                  </a:xfrm>
                  <a:prstGeom prst="rect">
                    <a:avLst/>
                  </a:prstGeom>
                </pic:spPr>
              </pic:pic>
            </a:graphicData>
          </a:graphic>
        </wp:inline>
      </w:drawing>
    </w:r>
    <w:r>
      <w:rPr>
        <w:rFonts w:ascii="Proxima Nova" w:hAnsi="Proxima Nova"/>
        <w:sz w:val="20"/>
        <w:szCs w:val="20"/>
      </w:rPr>
      <w:tab/>
      <w:t xml:space="preserve">     </w:t>
    </w:r>
    <w:r>
      <w:rPr>
        <w:rFonts w:ascii="Proxima Nova" w:hAnsi="Proxima Nova"/>
        <w:noProof/>
        <w:sz w:val="20"/>
        <w:szCs w:val="20"/>
      </w:rPr>
      <w:drawing>
        <wp:inline distT="0" distB="0" distL="0" distR="0">
          <wp:extent cx="1687129" cy="66167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CHR_LOGO_CIRCLE_FULL.jpeg"/>
                  <pic:cNvPicPr/>
                </pic:nvPicPr>
                <pic:blipFill>
                  <a:blip r:embed="rId2">
                    <a:extLst>
                      <a:ext uri="{28A0092B-C50C-407E-A947-70E740481C1C}">
                        <a14:useLocalDpi xmlns:a14="http://schemas.microsoft.com/office/drawing/2010/main" val="0"/>
                      </a:ext>
                    </a:extLst>
                  </a:blip>
                  <a:stretch>
                    <a:fillRect/>
                  </a:stretch>
                </pic:blipFill>
                <pic:spPr>
                  <a:xfrm>
                    <a:off x="0" y="0"/>
                    <a:ext cx="1700026" cy="666728"/>
                  </a:xfrm>
                  <a:prstGeom prst="rect">
                    <a:avLst/>
                  </a:prstGeom>
                </pic:spPr>
              </pic:pic>
            </a:graphicData>
          </a:graphic>
        </wp:inline>
      </w:drawing>
    </w:r>
    <w:r>
      <w:rPr>
        <w:rFonts w:ascii="Proxima Nova" w:hAnsi="Proxima Nova"/>
        <w:sz w:val="20"/>
        <w:szCs w:val="20"/>
      </w:rPr>
      <w:t xml:space="preserve">     </w:t>
    </w:r>
    <w:r>
      <w:rPr>
        <w:rFonts w:ascii="Proxima Nova" w:hAnsi="Proxima Nova"/>
        <w:noProof/>
        <w:sz w:val="20"/>
        <w:szCs w:val="20"/>
      </w:rPr>
      <w:drawing>
        <wp:inline distT="0" distB="0" distL="0" distR="0">
          <wp:extent cx="2076450" cy="5232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_Rot_4C.jpg"/>
                  <pic:cNvPicPr/>
                </pic:nvPicPr>
                <pic:blipFill>
                  <a:blip r:embed="rId3">
                    <a:extLst>
                      <a:ext uri="{28A0092B-C50C-407E-A947-70E740481C1C}">
                        <a14:useLocalDpi xmlns:a14="http://schemas.microsoft.com/office/drawing/2010/main" val="0"/>
                      </a:ext>
                    </a:extLst>
                  </a:blip>
                  <a:stretch>
                    <a:fillRect/>
                  </a:stretch>
                </pic:blipFill>
                <pic:spPr>
                  <a:xfrm>
                    <a:off x="0" y="0"/>
                    <a:ext cx="2132687" cy="537454"/>
                  </a:xfrm>
                  <a:prstGeom prst="rect">
                    <a:avLst/>
                  </a:prstGeom>
                </pic:spPr>
              </pic:pic>
            </a:graphicData>
          </a:graphic>
        </wp:inline>
      </w:drawing>
    </w:r>
    <w:r>
      <w:rPr>
        <w:rFonts w:ascii="Proxima Nova" w:hAnsi="Proxima Nova"/>
        <w:sz w:val="20"/>
        <w:szCs w:val="20"/>
      </w:rPr>
      <w:t xml:space="preserve">     </w:t>
    </w:r>
    <w:r w:rsidRPr="00CF0EDD">
      <w:rPr>
        <w:noProof/>
      </w:rPr>
      <w:drawing>
        <wp:inline distT="0" distB="0" distL="0" distR="0" wp14:anchorId="6794FA8B" wp14:editId="595C9DEE">
          <wp:extent cx="1003457" cy="6953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7541" cy="698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51"/>
    <w:multiLevelType w:val="hybridMultilevel"/>
    <w:tmpl w:val="BFC8FB12"/>
    <w:lvl w:ilvl="0" w:tplc="8034D016">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1CB5"/>
    <w:multiLevelType w:val="hybridMultilevel"/>
    <w:tmpl w:val="442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3237"/>
    <w:multiLevelType w:val="hybridMultilevel"/>
    <w:tmpl w:val="57FE1D6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ED36774"/>
    <w:multiLevelType w:val="hybridMultilevel"/>
    <w:tmpl w:val="4980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5D2E20"/>
    <w:multiLevelType w:val="hybridMultilevel"/>
    <w:tmpl w:val="7F069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D9107F"/>
    <w:multiLevelType w:val="hybridMultilevel"/>
    <w:tmpl w:val="F1C6CA14"/>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F42185"/>
    <w:multiLevelType w:val="hybridMultilevel"/>
    <w:tmpl w:val="4536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EA53B1"/>
    <w:multiLevelType w:val="hybridMultilevel"/>
    <w:tmpl w:val="496C2ED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34556C0"/>
    <w:multiLevelType w:val="hybridMultilevel"/>
    <w:tmpl w:val="7FE600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70A74E5"/>
    <w:multiLevelType w:val="hybridMultilevel"/>
    <w:tmpl w:val="7C0E947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5E05333F"/>
    <w:multiLevelType w:val="hybridMultilevel"/>
    <w:tmpl w:val="70EC6B30"/>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A80DF2"/>
    <w:multiLevelType w:val="hybridMultilevel"/>
    <w:tmpl w:val="75D2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CB4A89"/>
    <w:multiLevelType w:val="hybridMultilevel"/>
    <w:tmpl w:val="3C980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11"/>
  </w:num>
  <w:num w:numId="6">
    <w:abstractNumId w:val="8"/>
  </w:num>
  <w:num w:numId="7">
    <w:abstractNumId w:val="6"/>
  </w:num>
  <w:num w:numId="8">
    <w:abstractNumId w:val="7"/>
  </w:num>
  <w:num w:numId="9">
    <w:abstractNumId w:val="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6E"/>
    <w:rsid w:val="00016250"/>
    <w:rsid w:val="000314CE"/>
    <w:rsid w:val="00035966"/>
    <w:rsid w:val="0004277D"/>
    <w:rsid w:val="000472AF"/>
    <w:rsid w:val="00066EFE"/>
    <w:rsid w:val="00087E8A"/>
    <w:rsid w:val="000E4C6B"/>
    <w:rsid w:val="000E50FE"/>
    <w:rsid w:val="000E6803"/>
    <w:rsid w:val="000E6E10"/>
    <w:rsid w:val="000F551A"/>
    <w:rsid w:val="001111B2"/>
    <w:rsid w:val="001215F3"/>
    <w:rsid w:val="0012423A"/>
    <w:rsid w:val="00132923"/>
    <w:rsid w:val="00164C16"/>
    <w:rsid w:val="001D4218"/>
    <w:rsid w:val="001D7A54"/>
    <w:rsid w:val="001E38FA"/>
    <w:rsid w:val="001E429B"/>
    <w:rsid w:val="0020448E"/>
    <w:rsid w:val="00222E1B"/>
    <w:rsid w:val="00224D69"/>
    <w:rsid w:val="00226551"/>
    <w:rsid w:val="00233A5B"/>
    <w:rsid w:val="00236FA9"/>
    <w:rsid w:val="00237933"/>
    <w:rsid w:val="00244406"/>
    <w:rsid w:val="00276EF6"/>
    <w:rsid w:val="00296D84"/>
    <w:rsid w:val="0029731C"/>
    <w:rsid w:val="002A67F6"/>
    <w:rsid w:val="002A6B48"/>
    <w:rsid w:val="002B2EAA"/>
    <w:rsid w:val="002C22BE"/>
    <w:rsid w:val="002F1548"/>
    <w:rsid w:val="00303580"/>
    <w:rsid w:val="00307CD1"/>
    <w:rsid w:val="00353043"/>
    <w:rsid w:val="00360E08"/>
    <w:rsid w:val="003773E3"/>
    <w:rsid w:val="00380BCE"/>
    <w:rsid w:val="0038254A"/>
    <w:rsid w:val="00386668"/>
    <w:rsid w:val="00386DB8"/>
    <w:rsid w:val="003974EF"/>
    <w:rsid w:val="003A524C"/>
    <w:rsid w:val="003B6058"/>
    <w:rsid w:val="003D3405"/>
    <w:rsid w:val="003D465F"/>
    <w:rsid w:val="003E2C9D"/>
    <w:rsid w:val="003E316B"/>
    <w:rsid w:val="003E6E6D"/>
    <w:rsid w:val="00413E27"/>
    <w:rsid w:val="00425520"/>
    <w:rsid w:val="00427D97"/>
    <w:rsid w:val="00436B48"/>
    <w:rsid w:val="004454D9"/>
    <w:rsid w:val="00456516"/>
    <w:rsid w:val="0045754D"/>
    <w:rsid w:val="00474D90"/>
    <w:rsid w:val="004A0D44"/>
    <w:rsid w:val="004C7482"/>
    <w:rsid w:val="004F5184"/>
    <w:rsid w:val="00501F14"/>
    <w:rsid w:val="00505CCB"/>
    <w:rsid w:val="005211EB"/>
    <w:rsid w:val="00547C81"/>
    <w:rsid w:val="00592344"/>
    <w:rsid w:val="005C502B"/>
    <w:rsid w:val="005D24F8"/>
    <w:rsid w:val="005E4ADD"/>
    <w:rsid w:val="006209CB"/>
    <w:rsid w:val="0062644A"/>
    <w:rsid w:val="00655EE3"/>
    <w:rsid w:val="00676FF7"/>
    <w:rsid w:val="00686B66"/>
    <w:rsid w:val="0069588D"/>
    <w:rsid w:val="006C201F"/>
    <w:rsid w:val="006C7967"/>
    <w:rsid w:val="006D21FE"/>
    <w:rsid w:val="006F6879"/>
    <w:rsid w:val="00714F3E"/>
    <w:rsid w:val="0073114E"/>
    <w:rsid w:val="007502C4"/>
    <w:rsid w:val="007558DE"/>
    <w:rsid w:val="00782EF2"/>
    <w:rsid w:val="007A43A9"/>
    <w:rsid w:val="007B6853"/>
    <w:rsid w:val="007D4FA0"/>
    <w:rsid w:val="007E146C"/>
    <w:rsid w:val="008013F1"/>
    <w:rsid w:val="00815C91"/>
    <w:rsid w:val="008251CC"/>
    <w:rsid w:val="00856B27"/>
    <w:rsid w:val="00872EED"/>
    <w:rsid w:val="00876604"/>
    <w:rsid w:val="00897399"/>
    <w:rsid w:val="008B27C2"/>
    <w:rsid w:val="008B3AD3"/>
    <w:rsid w:val="008F6DEB"/>
    <w:rsid w:val="00916CBB"/>
    <w:rsid w:val="009222E0"/>
    <w:rsid w:val="0093277E"/>
    <w:rsid w:val="00944DEE"/>
    <w:rsid w:val="00967052"/>
    <w:rsid w:val="009A3E0C"/>
    <w:rsid w:val="009C7DF8"/>
    <w:rsid w:val="009D0C5A"/>
    <w:rsid w:val="009F2064"/>
    <w:rsid w:val="00A04252"/>
    <w:rsid w:val="00A14F90"/>
    <w:rsid w:val="00A36095"/>
    <w:rsid w:val="00A52AAB"/>
    <w:rsid w:val="00A67BC6"/>
    <w:rsid w:val="00A751A0"/>
    <w:rsid w:val="00AB5631"/>
    <w:rsid w:val="00AC26A5"/>
    <w:rsid w:val="00AC35E0"/>
    <w:rsid w:val="00AE79F8"/>
    <w:rsid w:val="00AF4064"/>
    <w:rsid w:val="00B074C3"/>
    <w:rsid w:val="00B16351"/>
    <w:rsid w:val="00B17D4F"/>
    <w:rsid w:val="00B74732"/>
    <w:rsid w:val="00B74FD7"/>
    <w:rsid w:val="00B93334"/>
    <w:rsid w:val="00B9736B"/>
    <w:rsid w:val="00BD4F7A"/>
    <w:rsid w:val="00BF0969"/>
    <w:rsid w:val="00C15BFF"/>
    <w:rsid w:val="00C2356F"/>
    <w:rsid w:val="00C355B4"/>
    <w:rsid w:val="00C42D9D"/>
    <w:rsid w:val="00C47769"/>
    <w:rsid w:val="00C578AD"/>
    <w:rsid w:val="00C73D2E"/>
    <w:rsid w:val="00C84A16"/>
    <w:rsid w:val="00C84A5A"/>
    <w:rsid w:val="00C9328D"/>
    <w:rsid w:val="00CA1366"/>
    <w:rsid w:val="00CC6908"/>
    <w:rsid w:val="00CE0A3E"/>
    <w:rsid w:val="00CF04F7"/>
    <w:rsid w:val="00D02861"/>
    <w:rsid w:val="00D227D6"/>
    <w:rsid w:val="00D22EAC"/>
    <w:rsid w:val="00D26398"/>
    <w:rsid w:val="00D27664"/>
    <w:rsid w:val="00D52681"/>
    <w:rsid w:val="00D618C0"/>
    <w:rsid w:val="00D64869"/>
    <w:rsid w:val="00D65A89"/>
    <w:rsid w:val="00D774E3"/>
    <w:rsid w:val="00D86C1C"/>
    <w:rsid w:val="00DA0424"/>
    <w:rsid w:val="00DA7B7F"/>
    <w:rsid w:val="00DB79F4"/>
    <w:rsid w:val="00DC72A6"/>
    <w:rsid w:val="00DD2B7A"/>
    <w:rsid w:val="00DD6475"/>
    <w:rsid w:val="00DE24A5"/>
    <w:rsid w:val="00DF08D6"/>
    <w:rsid w:val="00E10EC0"/>
    <w:rsid w:val="00E172B7"/>
    <w:rsid w:val="00E34EBF"/>
    <w:rsid w:val="00E42631"/>
    <w:rsid w:val="00E54578"/>
    <w:rsid w:val="00E6636E"/>
    <w:rsid w:val="00E7114B"/>
    <w:rsid w:val="00E80AA3"/>
    <w:rsid w:val="00EB4B6E"/>
    <w:rsid w:val="00EC1857"/>
    <w:rsid w:val="00EC72CE"/>
    <w:rsid w:val="00ED55FA"/>
    <w:rsid w:val="00EF61C7"/>
    <w:rsid w:val="00EF7408"/>
    <w:rsid w:val="00F25B86"/>
    <w:rsid w:val="00F346E8"/>
    <w:rsid w:val="00F36167"/>
    <w:rsid w:val="00F45AE0"/>
    <w:rsid w:val="00F77D8B"/>
    <w:rsid w:val="00FE20F2"/>
    <w:rsid w:val="00FE278B"/>
    <w:rsid w:val="00FF3D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57BDD"/>
  <w15:docId w15:val="{DCDE3685-F1A6-6240-86EA-D1A303BF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EE3"/>
    <w:pPr>
      <w:spacing w:after="200" w:line="276" w:lineRule="auto"/>
    </w:pPr>
    <w:rPr>
      <w:rFonts w:cs="Times New Roman"/>
      <w:sz w:val="22"/>
      <w:szCs w:val="22"/>
      <w:lang w:val="en-GB"/>
    </w:rPr>
  </w:style>
  <w:style w:type="paragraph" w:styleId="Heading1">
    <w:name w:val="heading 1"/>
    <w:basedOn w:val="Normal"/>
    <w:next w:val="Normal"/>
    <w:link w:val="Heading1Char"/>
    <w:qFormat/>
    <w:rsid w:val="006D21FE"/>
    <w:pPr>
      <w:keepNext/>
      <w:tabs>
        <w:tab w:val="left" w:pos="2906"/>
      </w:tabs>
      <w:spacing w:after="0" w:line="240" w:lineRule="auto"/>
      <w:outlineLvl w:val="0"/>
    </w:pPr>
    <w:rPr>
      <w:rFonts w:ascii="Arial" w:eastAsia="Times New Roman" w:hAnsi="Arial"/>
      <w:b/>
      <w:bCs/>
      <w:sz w:val="16"/>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CB"/>
    <w:pPr>
      <w:tabs>
        <w:tab w:val="center" w:pos="4536"/>
        <w:tab w:val="right" w:pos="9072"/>
      </w:tabs>
      <w:spacing w:after="0" w:line="240" w:lineRule="auto"/>
    </w:pPr>
    <w:rPr>
      <w:rFonts w:cs="Arial"/>
      <w:lang w:val="hr-HR"/>
    </w:rPr>
  </w:style>
  <w:style w:type="character" w:customStyle="1" w:styleId="HeaderChar">
    <w:name w:val="Header Char"/>
    <w:basedOn w:val="DefaultParagraphFont"/>
    <w:link w:val="Header"/>
    <w:uiPriority w:val="99"/>
    <w:rsid w:val="006209CB"/>
  </w:style>
  <w:style w:type="paragraph" w:styleId="Footer">
    <w:name w:val="footer"/>
    <w:basedOn w:val="Normal"/>
    <w:link w:val="FooterChar"/>
    <w:uiPriority w:val="99"/>
    <w:unhideWhenUsed/>
    <w:rsid w:val="006209CB"/>
    <w:pPr>
      <w:tabs>
        <w:tab w:val="center" w:pos="4536"/>
        <w:tab w:val="right" w:pos="9072"/>
      </w:tabs>
      <w:spacing w:after="0" w:line="240" w:lineRule="auto"/>
    </w:pPr>
    <w:rPr>
      <w:rFonts w:cs="Arial"/>
      <w:lang w:val="hr-HR"/>
    </w:rPr>
  </w:style>
  <w:style w:type="character" w:customStyle="1" w:styleId="FooterChar">
    <w:name w:val="Footer Char"/>
    <w:basedOn w:val="DefaultParagraphFont"/>
    <w:link w:val="Footer"/>
    <w:uiPriority w:val="99"/>
    <w:rsid w:val="006209CB"/>
  </w:style>
  <w:style w:type="paragraph" w:styleId="BalloonText">
    <w:name w:val="Balloon Text"/>
    <w:basedOn w:val="Normal"/>
    <w:link w:val="BalloonTextChar"/>
    <w:uiPriority w:val="99"/>
    <w:semiHidden/>
    <w:unhideWhenUsed/>
    <w:rsid w:val="006209CB"/>
    <w:pPr>
      <w:spacing w:after="0" w:line="240" w:lineRule="auto"/>
    </w:pPr>
    <w:rPr>
      <w:rFonts w:ascii="Tahoma" w:hAnsi="Tahoma" w:cs="Tahoma"/>
      <w:sz w:val="16"/>
      <w:szCs w:val="16"/>
      <w:lang w:val="hr-HR"/>
    </w:rPr>
  </w:style>
  <w:style w:type="character" w:customStyle="1" w:styleId="BalloonTextChar">
    <w:name w:val="Balloon Text Char"/>
    <w:link w:val="BalloonText"/>
    <w:uiPriority w:val="99"/>
    <w:semiHidden/>
    <w:rsid w:val="006209CB"/>
    <w:rPr>
      <w:rFonts w:ascii="Tahoma" w:hAnsi="Tahoma" w:cs="Tahoma"/>
      <w:sz w:val="16"/>
      <w:szCs w:val="16"/>
    </w:rPr>
  </w:style>
  <w:style w:type="character" w:styleId="Hyperlink">
    <w:name w:val="Hyperlink"/>
    <w:rsid w:val="00C42D9D"/>
    <w:rPr>
      <w:color w:val="0000FF"/>
      <w:u w:val="single"/>
    </w:rPr>
  </w:style>
  <w:style w:type="paragraph" w:styleId="ListParagraph">
    <w:name w:val="List Paragraph"/>
    <w:basedOn w:val="Normal"/>
    <w:uiPriority w:val="34"/>
    <w:qFormat/>
    <w:rsid w:val="00066EFE"/>
    <w:pPr>
      <w:ind w:left="720"/>
      <w:contextualSpacing/>
    </w:pPr>
  </w:style>
  <w:style w:type="character" w:styleId="Strong">
    <w:name w:val="Strong"/>
    <w:uiPriority w:val="22"/>
    <w:qFormat/>
    <w:rsid w:val="00967052"/>
    <w:rPr>
      <w:b/>
      <w:bCs/>
    </w:rPr>
  </w:style>
  <w:style w:type="paragraph" w:styleId="NormalWeb">
    <w:name w:val="Normal (Web)"/>
    <w:basedOn w:val="Normal"/>
    <w:uiPriority w:val="99"/>
    <w:unhideWhenUsed/>
    <w:rsid w:val="00E34EB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1Char">
    <w:name w:val="Heading 1 Char"/>
    <w:link w:val="Heading1"/>
    <w:rsid w:val="006D21FE"/>
    <w:rPr>
      <w:rFonts w:ascii="Arial" w:eastAsia="Times New Roman" w:hAnsi="Arial" w:cs="Times New Roman"/>
      <w:b/>
      <w:bCs/>
      <w:sz w:val="16"/>
      <w:szCs w:val="24"/>
      <w:lang w:val="en-GB" w:eastAsia="x-none"/>
    </w:rPr>
  </w:style>
  <w:style w:type="character" w:styleId="CommentReference">
    <w:name w:val="annotation reference"/>
    <w:uiPriority w:val="99"/>
    <w:semiHidden/>
    <w:unhideWhenUsed/>
    <w:rsid w:val="006D21FE"/>
    <w:rPr>
      <w:sz w:val="16"/>
      <w:szCs w:val="16"/>
    </w:rPr>
  </w:style>
  <w:style w:type="paragraph" w:styleId="CommentText">
    <w:name w:val="annotation text"/>
    <w:basedOn w:val="Normal"/>
    <w:link w:val="CommentTextChar"/>
    <w:uiPriority w:val="99"/>
    <w:semiHidden/>
    <w:unhideWhenUsed/>
    <w:rsid w:val="006D21FE"/>
    <w:pPr>
      <w:spacing w:after="160" w:line="240" w:lineRule="auto"/>
    </w:pPr>
    <w:rPr>
      <w:rFonts w:cs="Arial"/>
      <w:sz w:val="20"/>
      <w:szCs w:val="20"/>
    </w:rPr>
  </w:style>
  <w:style w:type="character" w:customStyle="1" w:styleId="CommentTextChar">
    <w:name w:val="Comment Text Char"/>
    <w:link w:val="CommentText"/>
    <w:uiPriority w:val="99"/>
    <w:semiHidden/>
    <w:rsid w:val="006D21FE"/>
    <w:rPr>
      <w:sz w:val="20"/>
      <w:szCs w:val="20"/>
      <w:lang w:val="en-GB"/>
    </w:rPr>
  </w:style>
  <w:style w:type="paragraph" w:styleId="FootnoteText">
    <w:name w:val="footnote text"/>
    <w:basedOn w:val="Normal"/>
    <w:link w:val="FootnoteTextChar"/>
    <w:uiPriority w:val="99"/>
    <w:semiHidden/>
    <w:unhideWhenUsed/>
    <w:rsid w:val="006D21FE"/>
    <w:pPr>
      <w:spacing w:after="0" w:line="240" w:lineRule="auto"/>
    </w:pPr>
    <w:rPr>
      <w:rFonts w:cs="Arial"/>
      <w:sz w:val="20"/>
      <w:szCs w:val="20"/>
    </w:rPr>
  </w:style>
  <w:style w:type="character" w:customStyle="1" w:styleId="FootnoteTextChar">
    <w:name w:val="Footnote Text Char"/>
    <w:link w:val="FootnoteText"/>
    <w:uiPriority w:val="99"/>
    <w:semiHidden/>
    <w:rsid w:val="006D21FE"/>
    <w:rPr>
      <w:sz w:val="20"/>
      <w:szCs w:val="20"/>
      <w:lang w:val="en-GB"/>
    </w:rPr>
  </w:style>
  <w:style w:type="character" w:styleId="FootnoteReference">
    <w:name w:val="footnote reference"/>
    <w:uiPriority w:val="99"/>
    <w:semiHidden/>
    <w:unhideWhenUsed/>
    <w:rsid w:val="006D21FE"/>
    <w:rPr>
      <w:vertAlign w:val="superscript"/>
    </w:rPr>
  </w:style>
  <w:style w:type="paragraph" w:styleId="CommentSubject">
    <w:name w:val="annotation subject"/>
    <w:basedOn w:val="CommentText"/>
    <w:next w:val="CommentText"/>
    <w:link w:val="CommentSubjectChar"/>
    <w:uiPriority w:val="99"/>
    <w:semiHidden/>
    <w:unhideWhenUsed/>
    <w:rsid w:val="00AB5631"/>
    <w:pPr>
      <w:spacing w:after="200"/>
    </w:pPr>
    <w:rPr>
      <w:rFonts w:cs="Times New Roman"/>
      <w:b/>
      <w:bCs/>
    </w:rPr>
  </w:style>
  <w:style w:type="character" w:customStyle="1" w:styleId="CommentSubjectChar">
    <w:name w:val="Comment Subject Char"/>
    <w:link w:val="CommentSubject"/>
    <w:uiPriority w:val="99"/>
    <w:semiHidden/>
    <w:rsid w:val="00AB5631"/>
    <w:rPr>
      <w:rFonts w:ascii="Calibri" w:eastAsia="Calibri" w:hAnsi="Calibri" w:cs="Times New Roman"/>
      <w:b/>
      <w:bCs/>
      <w:sz w:val="20"/>
      <w:szCs w:val="20"/>
      <w:lang w:val="en-GB"/>
    </w:rPr>
  </w:style>
  <w:style w:type="character" w:styleId="FollowedHyperlink">
    <w:name w:val="FollowedHyperlink"/>
    <w:uiPriority w:val="99"/>
    <w:semiHidden/>
    <w:unhideWhenUsed/>
    <w:rsid w:val="00D22EAC"/>
    <w:rPr>
      <w:color w:val="800080"/>
      <w:u w:val="single"/>
    </w:rPr>
  </w:style>
  <w:style w:type="character" w:styleId="UnresolvedMention">
    <w:name w:val="Unresolved Mention"/>
    <w:uiPriority w:val="99"/>
    <w:semiHidden/>
    <w:unhideWhenUsed/>
    <w:rsid w:val="00D52681"/>
    <w:rPr>
      <w:color w:val="605E5C"/>
      <w:shd w:val="clear" w:color="auto" w:fill="E1DFDD"/>
    </w:rPr>
  </w:style>
  <w:style w:type="paragraph" w:customStyle="1" w:styleId="BasicParagraph">
    <w:name w:val="[Basic Paragraph]"/>
    <w:basedOn w:val="Normal"/>
    <w:uiPriority w:val="99"/>
    <w:rsid w:val="00436B4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43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Paragraf">
    <w:name w:val="CMS Paragraf"/>
    <w:basedOn w:val="BasicParagraph"/>
    <w:qFormat/>
    <w:rsid w:val="0062644A"/>
    <w:pPr>
      <w:spacing w:line="300" w:lineRule="auto"/>
      <w:ind w:left="993"/>
    </w:pPr>
    <w:rPr>
      <w:rFonts w:ascii="Proxima Nova" w:hAnsi="Proxima Nova"/>
      <w:sz w:val="20"/>
      <w:szCs w:val="20"/>
    </w:rPr>
  </w:style>
  <w:style w:type="paragraph" w:customStyle="1" w:styleId="CMSNaslov">
    <w:name w:val="CMS Naslov"/>
    <w:basedOn w:val="Normal"/>
    <w:qFormat/>
    <w:rsid w:val="0062644A"/>
    <w:pPr>
      <w:tabs>
        <w:tab w:val="left" w:pos="2505"/>
      </w:tabs>
      <w:spacing w:after="0" w:line="300" w:lineRule="auto"/>
      <w:ind w:left="993" w:right="426"/>
    </w:pPr>
    <w:rPr>
      <w:rFonts w:ascii="Proxima Nova" w:hAnsi="Proxima Nova" w:cs="Arial"/>
      <w:b/>
      <w:bCs/>
      <w:sz w:val="52"/>
      <w:szCs w:val="52"/>
    </w:rPr>
  </w:style>
  <w:style w:type="paragraph" w:customStyle="1" w:styleId="CMSNadnaslov">
    <w:name w:val="CMS Nadnaslov"/>
    <w:basedOn w:val="Normal"/>
    <w:qFormat/>
    <w:rsid w:val="0062644A"/>
    <w:pPr>
      <w:tabs>
        <w:tab w:val="left" w:pos="2505"/>
      </w:tabs>
      <w:spacing w:after="0" w:line="300" w:lineRule="auto"/>
      <w:ind w:left="993" w:right="426"/>
    </w:pPr>
    <w:rPr>
      <w:rFonts w:ascii="Proxima Nova" w:hAnsi="Proxima Nova" w:cs="Ari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4417">
      <w:bodyDiv w:val="1"/>
      <w:marLeft w:val="0"/>
      <w:marRight w:val="0"/>
      <w:marTop w:val="0"/>
      <w:marBottom w:val="0"/>
      <w:divBdr>
        <w:top w:val="none" w:sz="0" w:space="0" w:color="auto"/>
        <w:left w:val="none" w:sz="0" w:space="0" w:color="auto"/>
        <w:bottom w:val="none" w:sz="0" w:space="0" w:color="auto"/>
        <w:right w:val="none" w:sz="0" w:space="0" w:color="auto"/>
      </w:divBdr>
    </w:div>
    <w:div w:id="683745990">
      <w:bodyDiv w:val="1"/>
      <w:marLeft w:val="0"/>
      <w:marRight w:val="0"/>
      <w:marTop w:val="0"/>
      <w:marBottom w:val="0"/>
      <w:divBdr>
        <w:top w:val="none" w:sz="0" w:space="0" w:color="auto"/>
        <w:left w:val="none" w:sz="0" w:space="0" w:color="auto"/>
        <w:bottom w:val="none" w:sz="0" w:space="0" w:color="auto"/>
        <w:right w:val="none" w:sz="0" w:space="0" w:color="auto"/>
      </w:divBdr>
    </w:div>
    <w:div w:id="1052072772">
      <w:bodyDiv w:val="1"/>
      <w:marLeft w:val="0"/>
      <w:marRight w:val="0"/>
      <w:marTop w:val="0"/>
      <w:marBottom w:val="0"/>
      <w:divBdr>
        <w:top w:val="none" w:sz="0" w:space="0" w:color="auto"/>
        <w:left w:val="none" w:sz="0" w:space="0" w:color="auto"/>
        <w:bottom w:val="none" w:sz="0" w:space="0" w:color="auto"/>
        <w:right w:val="none" w:sz="0" w:space="0" w:color="auto"/>
      </w:divBdr>
    </w:div>
    <w:div w:id="1826584384">
      <w:bodyDiv w:val="1"/>
      <w:marLeft w:val="0"/>
      <w:marRight w:val="0"/>
      <w:marTop w:val="0"/>
      <w:marBottom w:val="0"/>
      <w:divBdr>
        <w:top w:val="none" w:sz="0" w:space="0" w:color="auto"/>
        <w:left w:val="none" w:sz="0" w:space="0" w:color="auto"/>
        <w:bottom w:val="none" w:sz="0" w:space="0" w:color="auto"/>
        <w:right w:val="none" w:sz="0" w:space="0" w:color="auto"/>
      </w:divBdr>
      <w:divsChild>
        <w:div w:id="716398677">
          <w:marLeft w:val="0"/>
          <w:marRight w:val="0"/>
          <w:marTop w:val="0"/>
          <w:marBottom w:val="0"/>
          <w:divBdr>
            <w:top w:val="none" w:sz="0" w:space="0" w:color="auto"/>
            <w:left w:val="none" w:sz="0" w:space="0" w:color="auto"/>
            <w:bottom w:val="none" w:sz="0" w:space="0" w:color="auto"/>
            <w:right w:val="none" w:sz="0" w:space="0" w:color="auto"/>
          </w:divBdr>
        </w:div>
        <w:div w:id="823667204">
          <w:marLeft w:val="0"/>
          <w:marRight w:val="0"/>
          <w:marTop w:val="0"/>
          <w:marBottom w:val="0"/>
          <w:divBdr>
            <w:top w:val="none" w:sz="0" w:space="0" w:color="auto"/>
            <w:left w:val="none" w:sz="0" w:space="0" w:color="auto"/>
            <w:bottom w:val="none" w:sz="0" w:space="0" w:color="auto"/>
            <w:right w:val="none" w:sz="0" w:space="0" w:color="auto"/>
          </w:divBdr>
        </w:div>
        <w:div w:id="942762794">
          <w:marLeft w:val="0"/>
          <w:marRight w:val="0"/>
          <w:marTop w:val="0"/>
          <w:marBottom w:val="0"/>
          <w:divBdr>
            <w:top w:val="none" w:sz="0" w:space="0" w:color="auto"/>
            <w:left w:val="none" w:sz="0" w:space="0" w:color="auto"/>
            <w:bottom w:val="none" w:sz="0" w:space="0" w:color="auto"/>
            <w:right w:val="none" w:sz="0" w:space="0" w:color="auto"/>
          </w:divBdr>
        </w:div>
        <w:div w:id="1554342588">
          <w:marLeft w:val="0"/>
          <w:marRight w:val="0"/>
          <w:marTop w:val="0"/>
          <w:marBottom w:val="0"/>
          <w:divBdr>
            <w:top w:val="none" w:sz="0" w:space="0" w:color="auto"/>
            <w:left w:val="none" w:sz="0" w:space="0" w:color="auto"/>
            <w:bottom w:val="none" w:sz="0" w:space="0" w:color="auto"/>
            <w:right w:val="none" w:sz="0" w:space="0" w:color="auto"/>
          </w:divBdr>
        </w:div>
        <w:div w:id="1873687530">
          <w:marLeft w:val="0"/>
          <w:marRight w:val="0"/>
          <w:marTop w:val="0"/>
          <w:marBottom w:val="0"/>
          <w:divBdr>
            <w:top w:val="none" w:sz="0" w:space="0" w:color="auto"/>
            <w:left w:val="none" w:sz="0" w:space="0" w:color="auto"/>
            <w:bottom w:val="none" w:sz="0" w:space="0" w:color="auto"/>
            <w:right w:val="none" w:sz="0" w:space="0" w:color="auto"/>
          </w:divBdr>
        </w:div>
      </w:divsChild>
    </w:div>
    <w:div w:id="1902011269">
      <w:bodyDiv w:val="1"/>
      <w:marLeft w:val="0"/>
      <w:marRight w:val="0"/>
      <w:marTop w:val="0"/>
      <w:marBottom w:val="0"/>
      <w:divBdr>
        <w:top w:val="none" w:sz="0" w:space="0" w:color="auto"/>
        <w:left w:val="none" w:sz="0" w:space="0" w:color="auto"/>
        <w:bottom w:val="none" w:sz="0" w:space="0" w:color="auto"/>
        <w:right w:val="none" w:sz="0" w:space="0" w:color="auto"/>
      </w:divBdr>
    </w:div>
    <w:div w:id="1942101244">
      <w:bodyDiv w:val="1"/>
      <w:marLeft w:val="0"/>
      <w:marRight w:val="0"/>
      <w:marTop w:val="0"/>
      <w:marBottom w:val="0"/>
      <w:divBdr>
        <w:top w:val="none" w:sz="0" w:space="0" w:color="auto"/>
        <w:left w:val="none" w:sz="0" w:space="0" w:color="auto"/>
        <w:bottom w:val="none" w:sz="0" w:space="0" w:color="auto"/>
        <w:right w:val="none" w:sz="0" w:space="0" w:color="auto"/>
      </w:divBdr>
    </w:div>
    <w:div w:id="1945726633">
      <w:bodyDiv w:val="1"/>
      <w:marLeft w:val="0"/>
      <w:marRight w:val="0"/>
      <w:marTop w:val="0"/>
      <w:marBottom w:val="0"/>
      <w:divBdr>
        <w:top w:val="none" w:sz="0" w:space="0" w:color="auto"/>
        <w:left w:val="none" w:sz="0" w:space="0" w:color="auto"/>
        <w:bottom w:val="none" w:sz="0" w:space="0" w:color="auto"/>
        <w:right w:val="none" w:sz="0" w:space="0" w:color="auto"/>
      </w:divBdr>
    </w:div>
    <w:div w:id="2023117712">
      <w:bodyDiv w:val="1"/>
      <w:marLeft w:val="0"/>
      <w:marRight w:val="0"/>
      <w:marTop w:val="0"/>
      <w:marBottom w:val="0"/>
      <w:divBdr>
        <w:top w:val="none" w:sz="0" w:space="0" w:color="auto"/>
        <w:left w:val="none" w:sz="0" w:space="0" w:color="auto"/>
        <w:bottom w:val="none" w:sz="0" w:space="0" w:color="auto"/>
        <w:right w:val="none" w:sz="0" w:space="0" w:color="auto"/>
      </w:divBdr>
    </w:div>
    <w:div w:id="2074739105">
      <w:bodyDiv w:val="1"/>
      <w:marLeft w:val="0"/>
      <w:marRight w:val="0"/>
      <w:marTop w:val="0"/>
      <w:marBottom w:val="0"/>
      <w:divBdr>
        <w:top w:val="none" w:sz="0" w:space="0" w:color="auto"/>
        <w:left w:val="none" w:sz="0" w:space="0" w:color="auto"/>
        <w:bottom w:val="none" w:sz="0" w:space="0" w:color="auto"/>
        <w:right w:val="none" w:sz="0" w:space="0" w:color="auto"/>
      </w:divBdr>
      <w:divsChild>
        <w:div w:id="120538036">
          <w:marLeft w:val="0"/>
          <w:marRight w:val="0"/>
          <w:marTop w:val="0"/>
          <w:marBottom w:val="0"/>
          <w:divBdr>
            <w:top w:val="none" w:sz="0" w:space="0" w:color="auto"/>
            <w:left w:val="none" w:sz="0" w:space="0" w:color="auto"/>
            <w:bottom w:val="none" w:sz="0" w:space="0" w:color="auto"/>
            <w:right w:val="none" w:sz="0" w:space="0" w:color="auto"/>
          </w:divBdr>
        </w:div>
        <w:div w:id="158471082">
          <w:marLeft w:val="0"/>
          <w:marRight w:val="0"/>
          <w:marTop w:val="0"/>
          <w:marBottom w:val="0"/>
          <w:divBdr>
            <w:top w:val="none" w:sz="0" w:space="0" w:color="auto"/>
            <w:left w:val="none" w:sz="0" w:space="0" w:color="auto"/>
            <w:bottom w:val="none" w:sz="0" w:space="0" w:color="auto"/>
            <w:right w:val="none" w:sz="0" w:space="0" w:color="auto"/>
          </w:divBdr>
        </w:div>
        <w:div w:id="196048890">
          <w:marLeft w:val="0"/>
          <w:marRight w:val="0"/>
          <w:marTop w:val="0"/>
          <w:marBottom w:val="0"/>
          <w:divBdr>
            <w:top w:val="none" w:sz="0" w:space="0" w:color="auto"/>
            <w:left w:val="none" w:sz="0" w:space="0" w:color="auto"/>
            <w:bottom w:val="none" w:sz="0" w:space="0" w:color="auto"/>
            <w:right w:val="none" w:sz="0" w:space="0" w:color="auto"/>
          </w:divBdr>
        </w:div>
        <w:div w:id="272980500">
          <w:marLeft w:val="0"/>
          <w:marRight w:val="0"/>
          <w:marTop w:val="0"/>
          <w:marBottom w:val="0"/>
          <w:divBdr>
            <w:top w:val="none" w:sz="0" w:space="0" w:color="auto"/>
            <w:left w:val="none" w:sz="0" w:space="0" w:color="auto"/>
            <w:bottom w:val="none" w:sz="0" w:space="0" w:color="auto"/>
            <w:right w:val="none" w:sz="0" w:space="0" w:color="auto"/>
          </w:divBdr>
        </w:div>
        <w:div w:id="689452713">
          <w:marLeft w:val="0"/>
          <w:marRight w:val="0"/>
          <w:marTop w:val="0"/>
          <w:marBottom w:val="0"/>
          <w:divBdr>
            <w:top w:val="none" w:sz="0" w:space="0" w:color="auto"/>
            <w:left w:val="none" w:sz="0" w:space="0" w:color="auto"/>
            <w:bottom w:val="none" w:sz="0" w:space="0" w:color="auto"/>
            <w:right w:val="none" w:sz="0" w:space="0" w:color="auto"/>
          </w:divBdr>
        </w:div>
        <w:div w:id="1222641618">
          <w:marLeft w:val="0"/>
          <w:marRight w:val="0"/>
          <w:marTop w:val="0"/>
          <w:marBottom w:val="0"/>
          <w:divBdr>
            <w:top w:val="none" w:sz="0" w:space="0" w:color="auto"/>
            <w:left w:val="none" w:sz="0" w:space="0" w:color="auto"/>
            <w:bottom w:val="none" w:sz="0" w:space="0" w:color="auto"/>
            <w:right w:val="none" w:sz="0" w:space="0" w:color="auto"/>
          </w:divBdr>
        </w:div>
        <w:div w:id="1222711303">
          <w:marLeft w:val="0"/>
          <w:marRight w:val="0"/>
          <w:marTop w:val="0"/>
          <w:marBottom w:val="0"/>
          <w:divBdr>
            <w:top w:val="none" w:sz="0" w:space="0" w:color="auto"/>
            <w:left w:val="none" w:sz="0" w:space="0" w:color="auto"/>
            <w:bottom w:val="none" w:sz="0" w:space="0" w:color="auto"/>
            <w:right w:val="none" w:sz="0" w:space="0" w:color="auto"/>
          </w:divBdr>
        </w:div>
        <w:div w:id="1381246845">
          <w:marLeft w:val="0"/>
          <w:marRight w:val="0"/>
          <w:marTop w:val="0"/>
          <w:marBottom w:val="0"/>
          <w:divBdr>
            <w:top w:val="none" w:sz="0" w:space="0" w:color="auto"/>
            <w:left w:val="none" w:sz="0" w:space="0" w:color="auto"/>
            <w:bottom w:val="none" w:sz="0" w:space="0" w:color="auto"/>
            <w:right w:val="none" w:sz="0" w:space="0" w:color="auto"/>
          </w:divBdr>
        </w:div>
        <w:div w:id="1442534975">
          <w:marLeft w:val="0"/>
          <w:marRight w:val="0"/>
          <w:marTop w:val="0"/>
          <w:marBottom w:val="0"/>
          <w:divBdr>
            <w:top w:val="none" w:sz="0" w:space="0" w:color="auto"/>
            <w:left w:val="none" w:sz="0" w:space="0" w:color="auto"/>
            <w:bottom w:val="none" w:sz="0" w:space="0" w:color="auto"/>
            <w:right w:val="none" w:sz="0" w:space="0" w:color="auto"/>
          </w:divBdr>
        </w:div>
        <w:div w:id="1634828007">
          <w:marLeft w:val="0"/>
          <w:marRight w:val="0"/>
          <w:marTop w:val="0"/>
          <w:marBottom w:val="0"/>
          <w:divBdr>
            <w:top w:val="none" w:sz="0" w:space="0" w:color="auto"/>
            <w:left w:val="none" w:sz="0" w:space="0" w:color="auto"/>
            <w:bottom w:val="none" w:sz="0" w:space="0" w:color="auto"/>
            <w:right w:val="none" w:sz="0" w:space="0" w:color="auto"/>
          </w:divBdr>
        </w:div>
        <w:div w:id="1707412601">
          <w:marLeft w:val="0"/>
          <w:marRight w:val="0"/>
          <w:marTop w:val="0"/>
          <w:marBottom w:val="0"/>
          <w:divBdr>
            <w:top w:val="none" w:sz="0" w:space="0" w:color="auto"/>
            <w:left w:val="none" w:sz="0" w:space="0" w:color="auto"/>
            <w:bottom w:val="none" w:sz="0" w:space="0" w:color="auto"/>
            <w:right w:val="none" w:sz="0" w:space="0" w:color="auto"/>
          </w:divBdr>
        </w:div>
        <w:div w:id="212202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global-development/2020/oct/21/croatian-police-accused-of-sickening-assaults-on-migrants-on-balkans-trail-bosnia" TargetMode="External"/><Relationship Id="rId13" Type="http://schemas.openxmlformats.org/officeDocument/2006/relationships/hyperlink" Target="mailto:karla.kostadinovski@cms.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f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hr/en/azil-i-integracijske-politike/na-dan-ljudskih-prava-nove-kaznene-prijave-cms-trazi-istragu-povezanosti-mup-a-i-muskaraca-u-crnim-odorama-s-fantomkama" TargetMode="External"/><Relationship Id="rId4" Type="http://schemas.openxmlformats.org/officeDocument/2006/relationships/settings" Target="settings.xml"/><Relationship Id="rId9" Type="http://schemas.openxmlformats.org/officeDocument/2006/relationships/hyperlink" Target="https://www.cms.hr/en/azil-i-integracijske-politike/na-dan-ljudskih-prava-nove-kaznene-prijave-cms-trazi-istragu-povezanosti-mup-a-i-muskaraca-u-crnim-odorama-s-fantomkama" TargetMode="External"/><Relationship Id="rId14" Type="http://schemas.openxmlformats.org/officeDocument/2006/relationships/hyperlink" Target="mailto:darcy@ecchr.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C433-691D-433B-8148-EA7D4402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695</Words>
  <Characters>3968</Characters>
  <Application>Microsoft Office Word</Application>
  <DocSecurity>0</DocSecurity>
  <Lines>33</Lines>
  <Paragraphs>9</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Acer</Company>
  <LinksUpToDate>false</LinksUpToDate>
  <CharactersWithSpaces>4654</CharactersWithSpaces>
  <SharedDoc>false</SharedDoc>
  <HLinks>
    <vt:vector size="12" baseType="variant">
      <vt:variant>
        <vt:i4>8126561</vt:i4>
      </vt:variant>
      <vt:variant>
        <vt:i4>3</vt:i4>
      </vt:variant>
      <vt:variant>
        <vt:i4>0</vt:i4>
      </vt:variant>
      <vt:variant>
        <vt:i4>5</vt:i4>
      </vt:variant>
      <vt:variant>
        <vt:lpwstr>http://www.cms.hr/</vt:lpwstr>
      </vt:variant>
      <vt:variant>
        <vt:lpwstr/>
      </vt:variant>
      <vt:variant>
        <vt:i4>655396</vt:i4>
      </vt:variant>
      <vt:variant>
        <vt:i4>0</vt:i4>
      </vt:variant>
      <vt:variant>
        <vt:i4>0</vt:i4>
      </vt:variant>
      <vt:variant>
        <vt:i4>5</vt:i4>
      </vt:variant>
      <vt:variant>
        <vt:lpwstr>mailto:cms@cms.hr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Korisnik</cp:lastModifiedBy>
  <cp:revision>5</cp:revision>
  <cp:lastPrinted>2014-07-24T11:06:00Z</cp:lastPrinted>
  <dcterms:created xsi:type="dcterms:W3CDTF">2023-02-17T15:28:00Z</dcterms:created>
  <dcterms:modified xsi:type="dcterms:W3CDTF">2023-04-18T10:39:00Z</dcterms:modified>
</cp:coreProperties>
</file>