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0B" w:rsidRPr="004408B3" w:rsidRDefault="00F25095" w:rsidP="00F25095">
      <w:pPr>
        <w:spacing w:after="0"/>
        <w:jc w:val="right"/>
        <w:rPr>
          <w:rFonts w:asciiTheme="majorHAnsi" w:eastAsia="Arial" w:hAnsiTheme="majorHAnsi" w:cstheme="majorHAnsi"/>
        </w:rPr>
      </w:pPr>
      <w:r w:rsidRPr="004408B3">
        <w:rPr>
          <w:rFonts w:asciiTheme="majorHAnsi" w:eastAsia="Arial" w:hAnsiTheme="majorHAnsi" w:cstheme="majorHAnsi"/>
        </w:rPr>
        <w:t>Zagreb, 18.1.2023.</w:t>
      </w:r>
    </w:p>
    <w:p w:rsidR="00F25095" w:rsidRPr="004408B3" w:rsidRDefault="00F25095">
      <w:pPr>
        <w:spacing w:after="0"/>
        <w:jc w:val="center"/>
        <w:rPr>
          <w:rFonts w:asciiTheme="majorHAnsi" w:eastAsia="Arial" w:hAnsiTheme="majorHAnsi" w:cstheme="majorHAnsi"/>
        </w:rPr>
      </w:pPr>
    </w:p>
    <w:p w:rsidR="00F25095" w:rsidRPr="004408B3" w:rsidRDefault="00F25095" w:rsidP="00F25095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4408B3">
        <w:rPr>
          <w:rFonts w:asciiTheme="majorHAnsi" w:hAnsiTheme="majorHAnsi" w:cstheme="majorHAnsi"/>
          <w:sz w:val="26"/>
          <w:szCs w:val="26"/>
        </w:rPr>
        <w:t>EUROPSKI SUD ZA LJUDSKA PRAVA UTVRDIO DA JE HRVATSKA ODGOVORNA ZA SMRTI I OZLJEDE OSOBA KOJE JE LIŠILA SLOBODE!</w:t>
      </w:r>
    </w:p>
    <w:p w:rsidR="0093220B" w:rsidRPr="004408B3" w:rsidRDefault="00F25095" w:rsidP="00F25095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408B3">
        <w:rPr>
          <w:rFonts w:asciiTheme="majorHAnsi" w:hAnsiTheme="majorHAnsi" w:cstheme="majorHAnsi"/>
          <w:b/>
          <w:sz w:val="26"/>
          <w:szCs w:val="26"/>
        </w:rPr>
        <w:t>Koliko presuda je potrebno da Hrvatska prestane ubijati izbjeglice i druge migrante?</w:t>
      </w:r>
    </w:p>
    <w:p w:rsidR="00F25095" w:rsidRPr="004408B3" w:rsidRDefault="00F25095" w:rsidP="00F25095">
      <w:pPr>
        <w:spacing w:after="0"/>
        <w:jc w:val="center"/>
        <w:rPr>
          <w:rFonts w:asciiTheme="majorHAnsi" w:hAnsiTheme="majorHAnsi" w:cstheme="majorHAnsi"/>
          <w:b/>
          <w:highlight w:val="white"/>
        </w:rPr>
      </w:pPr>
    </w:p>
    <w:p w:rsidR="0093220B" w:rsidRPr="004408B3" w:rsidRDefault="0093220B">
      <w:pPr>
        <w:spacing w:after="0"/>
        <w:rPr>
          <w:rFonts w:asciiTheme="majorHAnsi" w:eastAsia="Arial" w:hAnsiTheme="majorHAnsi" w:cstheme="majorHAnsi"/>
        </w:rPr>
      </w:pPr>
    </w:p>
    <w:p w:rsidR="004408B3" w:rsidRPr="004408B3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F25095">
        <w:rPr>
          <w:rFonts w:asciiTheme="majorHAnsi" w:eastAsia="Times New Roman" w:hAnsiTheme="majorHAnsi" w:cstheme="majorHAnsi"/>
          <w:b/>
          <w:bCs/>
          <w:color w:val="000000"/>
        </w:rPr>
        <w:t xml:space="preserve">Novu, drugu </w:t>
      </w:r>
      <w:hyperlink r:id="rId6" w:history="1">
        <w:r w:rsidRPr="00F25095">
          <w:rPr>
            <w:rFonts w:asciiTheme="majorHAnsi" w:eastAsia="Times New Roman" w:hAnsiTheme="majorHAnsi" w:cstheme="majorHAnsi"/>
            <w:b/>
            <w:bCs/>
            <w:color w:val="1155CC"/>
            <w:u w:val="single"/>
          </w:rPr>
          <w:t xml:space="preserve">presudu </w:t>
        </w:r>
      </w:hyperlink>
      <w:r w:rsidRPr="00F25095">
        <w:rPr>
          <w:rFonts w:asciiTheme="majorHAnsi" w:eastAsia="Times New Roman" w:hAnsiTheme="majorHAnsi" w:cstheme="majorHAnsi"/>
          <w:b/>
          <w:bCs/>
          <w:color w:val="000000"/>
        </w:rPr>
        <w:t>koja utvrđuje da Hrvatska krši ljudska prava izbjeglica i drugih migranata jučer je donio Europski sud za ljudska prava (ESLJP). Njome je ostvaren djelić pravde za preminulo troje osoba i teško ozlijeđenog Abdejalila koji su se u to vrijeme nalazili u postaji i pod kontrolom granične policije, a kojima je Hrvatska povrijedila pravo na život</w:t>
      </w:r>
      <w:r w:rsidR="004408B3" w:rsidRPr="004408B3">
        <w:rPr>
          <w:rFonts w:asciiTheme="majorHAnsi" w:eastAsia="Times New Roman" w:hAnsiTheme="majorHAnsi" w:cstheme="majorHAnsi"/>
          <w:b/>
          <w:bCs/>
          <w:color w:val="000000"/>
        </w:rPr>
        <w:t>.</w:t>
      </w:r>
    </w:p>
    <w:p w:rsidR="004408B3" w:rsidRPr="004408B3" w:rsidRDefault="004408B3" w:rsidP="00F2509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</w:p>
    <w:p w:rsidR="00F25095" w:rsidRPr="00F25095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25095">
        <w:rPr>
          <w:rFonts w:asciiTheme="majorHAnsi" w:eastAsia="Times New Roman" w:hAnsiTheme="majorHAnsi" w:cstheme="majorHAnsi"/>
          <w:color w:val="000000"/>
        </w:rPr>
        <w:t xml:space="preserve">Naime, Europski sud za ljudska prava je, u slučaju Daraibou protiv Hrvatske, utvrdio </w:t>
      </w:r>
      <w:r w:rsidRPr="00F25095">
        <w:rPr>
          <w:rFonts w:asciiTheme="majorHAnsi" w:eastAsia="Times New Roman" w:hAnsiTheme="majorHAnsi" w:cstheme="majorHAnsi"/>
          <w:b/>
          <w:bCs/>
          <w:color w:val="000000"/>
        </w:rPr>
        <w:t>supstantivnu povredu prava na život zbog požara u pritvoru Postaje granične policije Bajakovo</w:t>
      </w:r>
      <w:r w:rsidRPr="00F25095">
        <w:rPr>
          <w:rFonts w:asciiTheme="majorHAnsi" w:eastAsia="Times New Roman" w:hAnsiTheme="majorHAnsi" w:cstheme="majorHAnsi"/>
          <w:color w:val="000000"/>
        </w:rPr>
        <w:t xml:space="preserve"> 2015. godine, koji je prouzročio ozbiljne ozljede mladog Marokanca i smrt trojice njegovih prijatelja te nepoduzimanja mjera kojima bi se zaštitio život ovih ljudi. </w:t>
      </w:r>
      <w:r w:rsidRPr="00F25095">
        <w:rPr>
          <w:rFonts w:asciiTheme="majorHAnsi" w:eastAsia="Times New Roman" w:hAnsiTheme="majorHAnsi" w:cstheme="majorHAnsi"/>
          <w:color w:val="000000"/>
        </w:rPr>
        <w:br/>
      </w:r>
      <w:r w:rsidRPr="00F25095">
        <w:rPr>
          <w:rFonts w:asciiTheme="majorHAnsi" w:eastAsia="Times New Roman" w:hAnsiTheme="majorHAnsi" w:cstheme="majorHAnsi"/>
          <w:color w:val="000000"/>
        </w:rPr>
        <w:br/>
        <w:t xml:space="preserve">Još je jednom Sud utvrdio i kako Hrvatska ne provodi učinkovite istrage. Tako ova presuda  utvrđuje i </w:t>
      </w:r>
      <w:r w:rsidRPr="00F25095">
        <w:rPr>
          <w:rFonts w:asciiTheme="majorHAnsi" w:eastAsia="Times New Roman" w:hAnsiTheme="majorHAnsi" w:cstheme="majorHAnsi"/>
          <w:b/>
          <w:bCs/>
          <w:color w:val="000000"/>
        </w:rPr>
        <w:t>proceduralnu povredu prava na život zbog neučinkovite istrage</w:t>
      </w:r>
      <w:r w:rsidRPr="00F25095">
        <w:rPr>
          <w:rFonts w:asciiTheme="majorHAnsi" w:eastAsia="Times New Roman" w:hAnsiTheme="majorHAnsi" w:cstheme="majorHAnsi"/>
          <w:color w:val="000000"/>
        </w:rPr>
        <w:t xml:space="preserve">, odnosno zbog propusta hrvatskih vlasti da procijene nedostatke koji su doveli do incidenta, isprave ih i spriječe slično po život opasno postupanje u budućnosti. </w:t>
      </w:r>
      <w:r w:rsidRPr="00F25095">
        <w:rPr>
          <w:rFonts w:asciiTheme="majorHAnsi" w:eastAsia="Times New Roman" w:hAnsiTheme="majorHAnsi" w:cstheme="majorHAnsi"/>
          <w:color w:val="000000"/>
        </w:rPr>
        <w:br/>
      </w:r>
      <w:r w:rsidRPr="00F25095">
        <w:rPr>
          <w:rFonts w:asciiTheme="majorHAnsi" w:eastAsia="Times New Roman" w:hAnsiTheme="majorHAnsi" w:cstheme="majorHAnsi"/>
          <w:color w:val="000000"/>
        </w:rPr>
        <w:br/>
        <w:t xml:space="preserve">Jednoglasna odluka sudaca donesena je u postupku u kojem marokanskog državljanina Abdeljalila Daraiboua zastupa odvjetnica Lidija Horvat u suradnji s </w:t>
      </w:r>
      <w:hyperlink r:id="rId7" w:history="1">
        <w:r w:rsidRPr="00F25095">
          <w:rPr>
            <w:rFonts w:asciiTheme="majorHAnsi" w:eastAsia="Times New Roman" w:hAnsiTheme="majorHAnsi" w:cstheme="majorHAnsi"/>
            <w:color w:val="1155CC"/>
            <w:u w:val="single"/>
          </w:rPr>
          <w:t>Centrom za mirovne studije</w:t>
        </w:r>
      </w:hyperlink>
      <w:r w:rsidRPr="00F25095">
        <w:rPr>
          <w:rFonts w:asciiTheme="majorHAnsi" w:eastAsia="Times New Roman" w:hAnsiTheme="majorHAnsi" w:cstheme="majorHAnsi"/>
          <w:color w:val="000000"/>
        </w:rPr>
        <w:t>. </w:t>
      </w:r>
    </w:p>
    <w:p w:rsidR="00F25095" w:rsidRPr="00F25095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F25095" w:rsidRPr="00F25095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25095">
        <w:rPr>
          <w:rFonts w:asciiTheme="majorHAnsi" w:eastAsia="Times New Roman" w:hAnsiTheme="majorHAnsi" w:cstheme="majorHAnsi"/>
          <w:color w:val="000000"/>
        </w:rPr>
        <w:t xml:space="preserve">Brojnim izvještajima, dokazima i svjedočanstvima koja govore o kršenjima ljudskih prava izbjeglica i drugih migranata, za koje je poglavito odgovorno Ministarstvo unutarnjih poslova, po drugi put se pridružio i sam Europski sud za ljudska prava. Zabrinjavajuća je upravo razina brutalnosti u kojima je u obje presude utvrđena upravo povreda onog najosnovnijeg - života. Također, i ova presuda, baš kao i ona </w:t>
      </w:r>
      <w:hyperlink r:id="rId8" w:history="1">
        <w:r w:rsidRPr="00F25095">
          <w:rPr>
            <w:rFonts w:asciiTheme="majorHAnsi" w:eastAsia="Times New Roman" w:hAnsiTheme="majorHAnsi" w:cstheme="majorHAnsi"/>
            <w:color w:val="1155CC"/>
            <w:u w:val="single"/>
          </w:rPr>
          <w:t>prethodna</w:t>
        </w:r>
      </w:hyperlink>
      <w:r w:rsidRPr="00F25095">
        <w:rPr>
          <w:rFonts w:asciiTheme="majorHAnsi" w:eastAsia="Times New Roman" w:hAnsiTheme="majorHAnsi" w:cstheme="majorHAnsi"/>
          <w:color w:val="000000"/>
        </w:rPr>
        <w:t xml:space="preserve"> u slučaju malene Madine Hussiny i njezine obitelji, potvrđuje ono na što CMS godinama upozorava: istrage u kaznena djela počinjena prema izbjeglicama i drugim migrantima su neučinkovite, što pokazuje sustavnost kršenja ljudskih prava izbjeglica i drugih migranata, a više institucija koje trebaju štititi vladavinu prava i ljudska prava - ne rade svoj posao.</w:t>
      </w:r>
    </w:p>
    <w:p w:rsidR="00F25095" w:rsidRPr="00F25095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F25095" w:rsidRPr="004408B3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F25095">
        <w:rPr>
          <w:rFonts w:asciiTheme="majorHAnsi" w:eastAsia="Times New Roman" w:hAnsiTheme="majorHAnsi" w:cstheme="majorHAnsi"/>
          <w:color w:val="000000"/>
        </w:rPr>
        <w:t>Jedna od tih institucija svakako je i sama policija kojoj je dužnost upravo štititi ljude i njihove živote te postupati u skladu sa zakonom. Ono što proizlazi iz obje presude ESLJP-a jest da policija i nakon što je došlo do smrti i povreda ljudi, nakon što je došlo do teških povreda njihovih prava i to dok su bili u rukama same policije, nije učinila korake da tim osobama naknadno pruži zaštitu i sigurnost. Naprotiv, iz navedenih slučajeva vidljivo je da je</w:t>
      </w:r>
      <w:r w:rsidRPr="00F25095">
        <w:rPr>
          <w:rFonts w:asciiTheme="majorHAnsi" w:eastAsia="Times New Roman" w:hAnsiTheme="majorHAnsi" w:cstheme="majorHAnsi"/>
          <w:b/>
          <w:bCs/>
          <w:color w:val="000000"/>
        </w:rPr>
        <w:t xml:space="preserve"> postupanje nadležnih institucija za cilj imalo odvratiti ih od ostvarivanja prava, staviti ih u situacije zbog kojih im je bilo nemoguće ostati u Hrvatskoj i onemogućiti im pristup sustavu azila</w:t>
      </w:r>
      <w:r w:rsidRPr="00F25095">
        <w:rPr>
          <w:rFonts w:asciiTheme="majorHAnsi" w:eastAsia="Times New Roman" w:hAnsiTheme="majorHAnsi" w:cstheme="majorHAnsi"/>
          <w:color w:val="000000"/>
        </w:rPr>
        <w:t>, ali i pristup pravnim lijekovima kojima bi mogli zaštititi svoja prava.</w:t>
      </w:r>
    </w:p>
    <w:p w:rsidR="00F25095" w:rsidRPr="004408B3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F25095">
        <w:rPr>
          <w:rFonts w:asciiTheme="majorHAnsi" w:eastAsia="Times New Roman" w:hAnsiTheme="majorHAnsi" w:cstheme="majorHAnsi"/>
          <w:color w:val="000000"/>
        </w:rPr>
        <w:br/>
        <w:t xml:space="preserve">Naime, </w:t>
      </w:r>
      <w:r w:rsidRPr="00F25095">
        <w:rPr>
          <w:rFonts w:asciiTheme="majorHAnsi" w:eastAsia="Times New Roman" w:hAnsiTheme="majorHAnsi" w:cstheme="majorHAnsi"/>
          <w:b/>
          <w:bCs/>
          <w:color w:val="000000"/>
        </w:rPr>
        <w:t xml:space="preserve">dvije godine od kobne nesreće, Hrvatska mladom Marokancu, koji je pukom srećom preživio, ne samo da nije odobrila međunarodnu zaštitu, već ga je bez objašnjenja proglasila i sigurnosnom prijetnjom za Hrvatsku, pa ga 2018. deportirala u Maroko i zabranila mu ulazak u Hrvatsku na pet godina. </w:t>
      </w:r>
    </w:p>
    <w:p w:rsidR="00F25095" w:rsidRPr="00F25095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F25095" w:rsidRPr="00F25095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25095">
        <w:rPr>
          <w:rFonts w:asciiTheme="majorHAnsi" w:eastAsia="Times New Roman" w:hAnsiTheme="majorHAnsi" w:cstheme="majorHAnsi"/>
          <w:color w:val="000000"/>
        </w:rPr>
        <w:t>I dok se Vlada busa u prsa ulaskom u Schengen, sve je više presuda koje dokazuju da nije sposobna štititi živote na našim granicama - sada vanjskim granicama Schengena. O načinu na koji radi policija na granici dovoljno je pročitati navedene dvije presude ESLJP-a, kad se već na tisuće svjedočanstava, izvještaje, snimke i medicinsku dokumentaciju uporno zatvara oči.</w:t>
      </w:r>
    </w:p>
    <w:p w:rsidR="0093220B" w:rsidRDefault="00F25095" w:rsidP="00F25095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</w:rPr>
      </w:pPr>
      <w:r w:rsidRPr="004408B3">
        <w:rPr>
          <w:rFonts w:asciiTheme="majorHAnsi" w:eastAsia="Times New Roman" w:hAnsiTheme="majorHAnsi" w:cstheme="majorHAnsi"/>
        </w:rPr>
        <w:lastRenderedPageBreak/>
        <w:br/>
      </w:r>
      <w:r w:rsidRPr="004408B3">
        <w:rPr>
          <w:rFonts w:asciiTheme="majorHAnsi" w:eastAsia="Times New Roman" w:hAnsiTheme="majorHAnsi" w:cstheme="majorHAnsi"/>
          <w:color w:val="000000"/>
        </w:rPr>
        <w:t xml:space="preserve">U ovom slučaju Sud je naveo kako je jedan od propusta koji je doveo do kršenja prava na život propust institucija da sprječi slične greške u budućnosti. Podsjećamo da je Centar za mirovne studije prije dvije godine tražio hitnu smjenu onih koji snose zapovjednu i političku odgovornost, no premijer je to odbio učiniti. Stoga danas, nakon nove presude samo pitamo: </w:t>
      </w:r>
      <w:r w:rsidR="004408B3">
        <w:rPr>
          <w:rFonts w:asciiTheme="majorHAnsi" w:eastAsia="Times New Roman" w:hAnsiTheme="majorHAnsi" w:cstheme="majorHAnsi"/>
          <w:color w:val="000000"/>
        </w:rPr>
        <w:t>„</w:t>
      </w:r>
      <w:r w:rsidRPr="004408B3">
        <w:rPr>
          <w:rFonts w:asciiTheme="majorHAnsi" w:eastAsia="Times New Roman" w:hAnsiTheme="majorHAnsi" w:cstheme="majorHAnsi"/>
          <w:i/>
          <w:iCs/>
          <w:color w:val="000000"/>
        </w:rPr>
        <w:t>Premijeru Plenkoviću, zašto ne želite spriječiti kršenja prava na život u budućnosti? Hoće li za smrti za koje je odgovorna Hrvatska itko odgovarati?</w:t>
      </w:r>
      <w:r w:rsidR="004408B3">
        <w:rPr>
          <w:rFonts w:asciiTheme="majorHAnsi" w:eastAsia="Times New Roman" w:hAnsiTheme="majorHAnsi" w:cstheme="majorHAnsi"/>
          <w:i/>
          <w:iCs/>
          <w:color w:val="000000"/>
        </w:rPr>
        <w:t>“</w:t>
      </w:r>
    </w:p>
    <w:p w:rsidR="004408B3" w:rsidRDefault="004408B3" w:rsidP="00F25095">
      <w:pPr>
        <w:spacing w:after="0" w:line="240" w:lineRule="auto"/>
        <w:jc w:val="both"/>
        <w:rPr>
          <w:rFonts w:asciiTheme="majorHAnsi" w:eastAsia="Proxima Nova" w:hAnsiTheme="majorHAnsi" w:cstheme="majorHAnsi"/>
          <w:b/>
        </w:rPr>
      </w:pPr>
    </w:p>
    <w:p w:rsidR="004408B3" w:rsidRDefault="004408B3" w:rsidP="00F25095">
      <w:pPr>
        <w:spacing w:after="0" w:line="240" w:lineRule="auto"/>
        <w:jc w:val="both"/>
        <w:rPr>
          <w:rFonts w:asciiTheme="majorHAnsi" w:eastAsia="Proxima Nova" w:hAnsiTheme="majorHAnsi" w:cstheme="majorHAnsi"/>
          <w:b/>
        </w:rPr>
      </w:pPr>
    </w:p>
    <w:p w:rsidR="004408B3" w:rsidRDefault="004408B3" w:rsidP="00F25095">
      <w:pPr>
        <w:spacing w:after="0" w:line="240" w:lineRule="auto"/>
        <w:jc w:val="both"/>
        <w:rPr>
          <w:rFonts w:asciiTheme="majorHAnsi" w:eastAsia="Proxima Nova" w:hAnsiTheme="majorHAnsi" w:cstheme="majorHAnsi"/>
          <w:b/>
        </w:rPr>
      </w:pPr>
    </w:p>
    <w:p w:rsidR="004408B3" w:rsidRPr="00F934B2" w:rsidRDefault="004408B3" w:rsidP="00F25095">
      <w:pPr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Cijelo priopćenje nalazi se i </w:t>
      </w:r>
      <w:hyperlink r:id="rId9" w:history="1">
        <w:r w:rsidRPr="004408B3">
          <w:rPr>
            <w:rStyle w:val="Hyperlink"/>
            <w:shd w:val="clear" w:color="auto" w:fill="FFFFFF"/>
          </w:rPr>
          <w:t>ovdje</w:t>
        </w:r>
      </w:hyperlink>
      <w:r>
        <w:rPr>
          <w:color w:val="222222"/>
          <w:shd w:val="clear" w:color="auto" w:fill="FFFFFF"/>
        </w:rPr>
        <w:t xml:space="preserve">, a za sve dogovore o medijskim izjavama, slobodno kontaktirajte Lovorku Šošić na </w:t>
      </w:r>
      <w:hyperlink r:id="rId10" w:history="1">
        <w:r w:rsidRPr="00035604">
          <w:rPr>
            <w:rStyle w:val="Hyperlink"/>
            <w:shd w:val="clear" w:color="auto" w:fill="FFFFFF"/>
          </w:rPr>
          <w:t>lovorka.sosic@cms.hr</w:t>
        </w:r>
      </w:hyperlink>
      <w:r>
        <w:rPr>
          <w:color w:val="222222"/>
          <w:shd w:val="clear" w:color="auto" w:fill="FFFFFF"/>
        </w:rPr>
        <w:t xml:space="preserve"> ili na 0981898457.</w:t>
      </w:r>
      <w:bookmarkStart w:id="0" w:name="_GoBack"/>
      <w:bookmarkEnd w:id="0"/>
    </w:p>
    <w:sectPr w:rsidR="004408B3" w:rsidRPr="00F934B2">
      <w:headerReference w:type="default" r:id="rId11"/>
      <w:footerReference w:type="default" r:id="rId12"/>
      <w:pgSz w:w="11906" w:h="16838"/>
      <w:pgMar w:top="1382" w:right="707" w:bottom="567" w:left="1134" w:header="0" w:footer="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AD" w:rsidRDefault="00157EAD">
      <w:pPr>
        <w:spacing w:after="0" w:line="240" w:lineRule="auto"/>
      </w:pPr>
      <w:r>
        <w:separator/>
      </w:r>
    </w:p>
  </w:endnote>
  <w:endnote w:type="continuationSeparator" w:id="0">
    <w:p w:rsidR="00157EAD" w:rsidRDefault="001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0B" w:rsidRDefault="00932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roxima Nova" w:eastAsia="Proxima Nova" w:hAnsi="Proxima Nova" w:cs="Proxima Nova"/>
        <w:sz w:val="18"/>
        <w:szCs w:val="18"/>
      </w:rPr>
    </w:pPr>
  </w:p>
  <w:p w:rsidR="0093220B" w:rsidRDefault="00932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93220B" w:rsidRDefault="00932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AD" w:rsidRDefault="00157EAD">
      <w:pPr>
        <w:spacing w:after="0" w:line="240" w:lineRule="auto"/>
      </w:pPr>
      <w:r>
        <w:separator/>
      </w:r>
    </w:p>
  </w:footnote>
  <w:footnote w:type="continuationSeparator" w:id="0">
    <w:p w:rsidR="00157EAD" w:rsidRDefault="001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0B" w:rsidRDefault="000657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/>
      <w:rPr>
        <w:rFonts w:ascii="Proxima Nova" w:eastAsia="Proxima Nova" w:hAnsi="Proxima Nova" w:cs="Proxima Nova"/>
        <w:color w:val="000000"/>
        <w:sz w:val="20"/>
        <w:szCs w:val="20"/>
      </w:rPr>
    </w:pPr>
    <w:r>
      <w:rPr>
        <w:rFonts w:ascii="Proxima Nova" w:eastAsia="Proxima Nova" w:hAnsi="Proxima Nova" w:cs="Proxima Nova"/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-22859</wp:posOffset>
          </wp:positionH>
          <wp:positionV relativeFrom="page">
            <wp:posOffset>-9524</wp:posOffset>
          </wp:positionV>
          <wp:extent cx="7569905" cy="118080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905" cy="11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0B"/>
    <w:rsid w:val="000657C1"/>
    <w:rsid w:val="00157EAD"/>
    <w:rsid w:val="004408B3"/>
    <w:rsid w:val="0093220B"/>
    <w:rsid w:val="00EF08B3"/>
    <w:rsid w:val="00F25095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E513"/>
  <w15:docId w15:val="{A2CC654F-FC80-4422-836A-D2A787B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906"/>
      </w:tabs>
      <w:spacing w:after="0" w:line="240" w:lineRule="auto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25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hr/system/article_document/doc/755/Dodatak_priop_enju_-_sa_etak_presude_ESLJP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ms.h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doc.echr.coe.int/eng?i=001-22231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ovorka.sosic@cms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ms.hr/hr/azil-i-integracijske-politike/europski-sud-za-ljudska-prava-utvrdio-da-je-hrvatska-odgovorna-za-smrti-i-ozljede-osoba-koje-je-lisila-slobo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Lovorka Šošić</cp:lastModifiedBy>
  <cp:revision>3</cp:revision>
  <dcterms:created xsi:type="dcterms:W3CDTF">2023-01-18T10:56:00Z</dcterms:created>
  <dcterms:modified xsi:type="dcterms:W3CDTF">2023-01-18T11:01:00Z</dcterms:modified>
</cp:coreProperties>
</file>