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AF3" w:rsidRDefault="00CC0AF3" w:rsidP="00CC0AF3">
      <w:pPr>
        <w:pStyle w:val="CMSParagraf"/>
        <w:jc w:val="right"/>
        <w:rPr>
          <w:lang w:val="hr-HR"/>
        </w:rPr>
      </w:pPr>
    </w:p>
    <w:p w:rsidR="00D52681" w:rsidRPr="003A6BEE" w:rsidRDefault="00D52681" w:rsidP="00CC0AF3">
      <w:pPr>
        <w:pStyle w:val="CMSParagraf"/>
        <w:jc w:val="right"/>
        <w:rPr>
          <w:rFonts w:ascii="Calibri" w:hAnsi="Calibri" w:cs="Calibri"/>
          <w:lang w:val="hr-HR"/>
        </w:rPr>
      </w:pPr>
      <w:r w:rsidRPr="003A6BEE">
        <w:rPr>
          <w:rFonts w:ascii="Calibri" w:hAnsi="Calibri" w:cs="Calibri"/>
          <w:lang w:val="hr-HR"/>
        </w:rPr>
        <w:t xml:space="preserve">Zagreb, </w:t>
      </w:r>
      <w:r w:rsidR="00CC0AF3" w:rsidRPr="003A6BEE">
        <w:rPr>
          <w:rFonts w:ascii="Calibri" w:hAnsi="Calibri" w:cs="Calibri"/>
          <w:lang w:val="hr-HR"/>
        </w:rPr>
        <w:t>22</w:t>
      </w:r>
      <w:r w:rsidRPr="003A6BEE">
        <w:rPr>
          <w:rFonts w:ascii="Calibri" w:hAnsi="Calibri" w:cs="Calibri"/>
          <w:lang w:val="hr-HR"/>
        </w:rPr>
        <w:t>.</w:t>
      </w:r>
      <w:r w:rsidR="00CC0AF3" w:rsidRPr="003A6BEE">
        <w:rPr>
          <w:rFonts w:ascii="Calibri" w:hAnsi="Calibri" w:cs="Calibri"/>
          <w:lang w:val="hr-HR"/>
        </w:rPr>
        <w:t xml:space="preserve"> rujna</w:t>
      </w:r>
      <w:r w:rsidRPr="003A6BEE">
        <w:rPr>
          <w:rFonts w:ascii="Calibri" w:hAnsi="Calibri" w:cs="Calibri"/>
          <w:lang w:val="hr-HR"/>
        </w:rPr>
        <w:t xml:space="preserve"> 20</w:t>
      </w:r>
      <w:r w:rsidR="00DC72A6" w:rsidRPr="003A6BEE">
        <w:rPr>
          <w:rFonts w:ascii="Calibri" w:hAnsi="Calibri" w:cs="Calibri"/>
          <w:lang w:val="hr-HR"/>
        </w:rPr>
        <w:t>2</w:t>
      </w:r>
      <w:r w:rsidR="0069588D" w:rsidRPr="003A6BEE">
        <w:rPr>
          <w:rFonts w:ascii="Calibri" w:hAnsi="Calibri" w:cs="Calibri"/>
          <w:lang w:val="hr-HR"/>
        </w:rPr>
        <w:t>2</w:t>
      </w:r>
      <w:r w:rsidRPr="003A6BEE">
        <w:rPr>
          <w:rFonts w:ascii="Calibri" w:hAnsi="Calibri" w:cs="Calibri"/>
          <w:lang w:val="hr-HR"/>
        </w:rPr>
        <w:t>.</w:t>
      </w:r>
    </w:p>
    <w:p w:rsidR="00CC0AF3" w:rsidRPr="00CC0AF3" w:rsidRDefault="00CC0AF3" w:rsidP="00CC0AF3">
      <w:pPr>
        <w:pStyle w:val="CMSParagraf"/>
        <w:jc w:val="right"/>
        <w:rPr>
          <w:lang w:val="hr-HR"/>
        </w:rPr>
      </w:pPr>
    </w:p>
    <w:p w:rsidR="003A524C" w:rsidRPr="003A6BEE" w:rsidRDefault="00CC0AF3" w:rsidP="00CE73E1">
      <w:pPr>
        <w:pStyle w:val="CMSNaslov"/>
        <w:spacing w:line="240" w:lineRule="auto"/>
        <w:ind w:left="0"/>
        <w:jc w:val="center"/>
        <w:rPr>
          <w:rFonts w:ascii="Calibri" w:hAnsi="Calibri" w:cs="Calibri"/>
          <w:sz w:val="28"/>
          <w:szCs w:val="28"/>
          <w:lang w:val="hr-HR"/>
        </w:rPr>
      </w:pPr>
      <w:r w:rsidRPr="003A6BEE">
        <w:rPr>
          <w:rFonts w:ascii="Calibri" w:hAnsi="Calibri" w:cs="Calibri"/>
          <w:sz w:val="28"/>
          <w:szCs w:val="28"/>
          <w:lang w:val="hr-HR"/>
        </w:rPr>
        <w:t xml:space="preserve">Presuda Europskog suda za ljudska prava u slučaju male Madine </w:t>
      </w:r>
      <w:r w:rsidR="00CE73E1">
        <w:rPr>
          <w:rFonts w:ascii="Calibri" w:hAnsi="Calibri" w:cs="Calibri"/>
          <w:sz w:val="28"/>
          <w:szCs w:val="28"/>
          <w:lang w:val="hr-HR"/>
        </w:rPr>
        <w:br/>
      </w:r>
      <w:r w:rsidRPr="003A6BEE">
        <w:rPr>
          <w:rFonts w:ascii="Calibri" w:hAnsi="Calibri" w:cs="Calibri"/>
          <w:sz w:val="28"/>
          <w:szCs w:val="28"/>
          <w:lang w:val="hr-HR"/>
        </w:rPr>
        <w:t>ne smije ostati mrtvo slovo na papiru!</w:t>
      </w:r>
    </w:p>
    <w:p w:rsidR="00CE73E1" w:rsidRDefault="00CE73E1" w:rsidP="00CC0AF3">
      <w:pPr>
        <w:spacing w:after="0" w:line="240" w:lineRule="auto"/>
        <w:jc w:val="both"/>
        <w:rPr>
          <w:rFonts w:ascii="Proxima Nova" w:hAnsi="Proxima Nova" w:cs="Arial"/>
          <w:b/>
          <w:bCs/>
          <w:sz w:val="28"/>
          <w:szCs w:val="28"/>
          <w:lang w:val="hr-HR"/>
        </w:rPr>
      </w:pPr>
    </w:p>
    <w:p w:rsidR="00CC0AF3" w:rsidRPr="00CC0AF3" w:rsidRDefault="00CC0AF3" w:rsidP="00CE73E1">
      <w:pPr>
        <w:spacing w:after="0" w:line="240" w:lineRule="auto"/>
        <w:ind w:left="-142"/>
        <w:jc w:val="both"/>
        <w:rPr>
          <w:rFonts w:eastAsia="Times New Roman" w:cs="Calibri"/>
          <w:b/>
          <w:lang w:val="hr-HR" w:eastAsia="en-GB"/>
        </w:rPr>
      </w:pPr>
      <w:r w:rsidRPr="00CC0AF3">
        <w:rPr>
          <w:rFonts w:eastAsia="Times New Roman" w:cs="Calibri"/>
          <w:b/>
          <w:color w:val="000000"/>
          <w:lang w:val="hr-HR" w:eastAsia="en-GB"/>
        </w:rPr>
        <w:t>Centar za mirovne studije i Kuća ljudskih prava Zagreb dostavili su danas Odboru ministara Vijeća Europe prijedloge mjera u svrhu zaustavljanja prakse nezakonitih protjerivanja i zaštite ljudskih prava izbjeglica i drugih migranata u Republici Hrvatskoj. </w:t>
      </w:r>
    </w:p>
    <w:p w:rsidR="00CC0AF3" w:rsidRPr="00CC0AF3" w:rsidRDefault="00CC0AF3" w:rsidP="00CC0AF3">
      <w:pPr>
        <w:spacing w:after="0" w:line="240" w:lineRule="auto"/>
        <w:rPr>
          <w:rFonts w:eastAsia="Times New Roman" w:cs="Calibri"/>
          <w:lang w:val="hr-HR" w:eastAsia="en-GB"/>
        </w:rPr>
      </w:pPr>
    </w:p>
    <w:p w:rsidR="00CC0AF3" w:rsidRPr="003A6BEE" w:rsidRDefault="00CC0AF3" w:rsidP="00CE73E1">
      <w:pPr>
        <w:spacing w:after="0" w:line="240" w:lineRule="auto"/>
        <w:ind w:left="-142"/>
        <w:jc w:val="both"/>
        <w:rPr>
          <w:rFonts w:eastAsia="Times New Roman" w:cs="Calibri"/>
          <w:color w:val="000000"/>
          <w:lang w:val="hr-HR" w:eastAsia="en-GB"/>
        </w:rPr>
      </w:pPr>
      <w:r w:rsidRPr="00CC0AF3">
        <w:rPr>
          <w:rFonts w:eastAsia="Times New Roman" w:cs="Calibri"/>
          <w:color w:val="000000"/>
          <w:lang w:val="hr-HR" w:eastAsia="en-GB"/>
        </w:rPr>
        <w:t xml:space="preserve">Nakon presude u slučaju malene Madine Hussiny i njezine obitelji, Hrvatska je dobila rok od šest mjeseci da Odboru ministara dostavi akcijski plan koji će sadržavati mjere kojima će spriječiti da se povrede koje je pretrpjela obitelj Hussiny ikada više ponove. </w:t>
      </w:r>
      <w:r w:rsidRPr="00CE73E1">
        <w:rPr>
          <w:rFonts w:eastAsia="Times New Roman" w:cs="Calibri"/>
          <w:color w:val="000000"/>
          <w:lang w:val="hr-HR" w:eastAsia="en-GB"/>
        </w:rPr>
        <w:t>Presudom je Europski sud za ljudska prava utvrdio da je Hrvatska povrijedila Madinino pravo na život, da je nečovječno postupala prema djeci držeći ih u detenciji, da je cijelu obitelj protuzakonito lišila slobode, a dio obitelji kolektivno protjerala iz Hrvatske te im nakon svega toga onemogućavala pristup odvjetnici</w:t>
      </w:r>
      <w:r w:rsidRPr="00CE73E1">
        <w:rPr>
          <w:rFonts w:eastAsia="Times New Roman" w:cs="Calibri"/>
          <w:b/>
          <w:color w:val="000000"/>
          <w:lang w:val="hr-HR" w:eastAsia="en-GB"/>
        </w:rPr>
        <w:t>.</w:t>
      </w:r>
      <w:r w:rsidRPr="00CC0AF3">
        <w:rPr>
          <w:rFonts w:eastAsia="Times New Roman" w:cs="Calibri"/>
          <w:color w:val="000000"/>
          <w:lang w:val="hr-HR" w:eastAsia="en-GB"/>
        </w:rPr>
        <w:t xml:space="preserve"> To su povrede koje nažalost nije pretrpjela jedino obitelj Hussiny, već i tisuće drugih izbjeglica na hrvatskom teritoriju, unazad posljednjih šest godina, kao rezultat provođenja nezakonite prakse kolektivnih protjerivanja. Ta se praksa, uz druge povrede prava izbjeglica i drugih migranata, ali i zastrašivanja braniteljica ljudskih prava koje je također spomenuo Sud u presudi - mora zaustaviti i spriječiti. </w:t>
      </w:r>
    </w:p>
    <w:p w:rsidR="00CC0AF3" w:rsidRPr="00CC0AF3" w:rsidRDefault="00CC0AF3" w:rsidP="00CC0AF3">
      <w:pPr>
        <w:spacing w:after="0" w:line="240" w:lineRule="auto"/>
        <w:jc w:val="both"/>
        <w:rPr>
          <w:rFonts w:eastAsia="Times New Roman" w:cs="Calibri"/>
          <w:lang w:val="hr-HR" w:eastAsia="en-GB"/>
        </w:rPr>
      </w:pPr>
    </w:p>
    <w:p w:rsidR="00CC0AF3" w:rsidRPr="00CE73E1" w:rsidRDefault="00CC0AF3" w:rsidP="00CE73E1">
      <w:pPr>
        <w:spacing w:after="0" w:line="240" w:lineRule="auto"/>
        <w:ind w:left="-142"/>
        <w:jc w:val="both"/>
        <w:rPr>
          <w:rFonts w:eastAsia="Times New Roman" w:cs="Calibri"/>
          <w:b/>
          <w:lang w:val="hr-HR" w:eastAsia="en-GB"/>
        </w:rPr>
      </w:pPr>
      <w:r w:rsidRPr="00CE73E1">
        <w:rPr>
          <w:rFonts w:eastAsia="Times New Roman" w:cs="Calibri"/>
          <w:b/>
          <w:color w:val="000000"/>
          <w:lang w:val="hr-HR" w:eastAsia="en-GB"/>
        </w:rPr>
        <w:t>Rok za predstavljanje mjera koje bi trebale zaustaviti navedene prakse ističe za 12 dana, 4. listopada te su CMS i KLJP svoje prijedloge mjera također dostavili i Uredu zastupnice RH pred Europskim sudom za ljudska prava, s ciljem da inspirira rad na akcijskom planu i potakne na uvažavanje prijedloga organizacija civilnog društva, koje imaju dugogodišnji iscrpan uvid u stanje ljudskih prava u području migracija i zaštite branitelja ljudskih prava. </w:t>
      </w:r>
    </w:p>
    <w:p w:rsidR="00CC0AF3" w:rsidRPr="00CC0AF3" w:rsidRDefault="00CC0AF3" w:rsidP="00CC0AF3">
      <w:pPr>
        <w:spacing w:after="0" w:line="240" w:lineRule="auto"/>
        <w:rPr>
          <w:rFonts w:eastAsia="Times New Roman" w:cs="Calibri"/>
          <w:lang w:val="hr-HR" w:eastAsia="en-GB"/>
        </w:rPr>
      </w:pPr>
    </w:p>
    <w:p w:rsidR="00CC0AF3" w:rsidRPr="00CC0AF3" w:rsidRDefault="00CC0AF3" w:rsidP="00CE73E1">
      <w:pPr>
        <w:spacing w:after="0" w:line="240" w:lineRule="auto"/>
        <w:ind w:left="-142"/>
        <w:jc w:val="both"/>
        <w:rPr>
          <w:rFonts w:eastAsia="Times New Roman" w:cs="Calibri"/>
          <w:lang w:val="hr-HR" w:eastAsia="en-GB"/>
        </w:rPr>
      </w:pPr>
      <w:r w:rsidRPr="00CE73E1">
        <w:rPr>
          <w:rFonts w:eastAsia="Times New Roman" w:cs="Calibri"/>
          <w:color w:val="000000"/>
          <w:lang w:val="hr-HR" w:eastAsia="en-GB"/>
        </w:rPr>
        <w:t>Implementacija presuda Europskog suda za ljudska prava izrazito je važan proces, u kojem je prvi korak identificiranje uzroka povrede. Podsjećamo kako je Vlada RH i nakon pravomoćnosti ove presude odbila preuzeti odgovornost i prepoznati sustavnost kršenja ljudskih prava izbjeglica i drugih migranata na hrvatskom teritoriju.</w:t>
      </w:r>
      <w:r w:rsidRPr="00CC0AF3">
        <w:rPr>
          <w:rFonts w:eastAsia="Times New Roman" w:cs="Calibri"/>
          <w:color w:val="000000"/>
          <w:lang w:val="hr-HR" w:eastAsia="en-GB"/>
        </w:rPr>
        <w:t xml:space="preserve"> Premijer Plenković nije smijenio odgovorne za najgora kršenja ljudskih prava u RH, nego je nastavio zatvarati oči pred ozbiljnošću i sustavnošću okrutnosti u kojima živote gube oni najranjiviji. Postupanje koje prati jednaki uzorak nezakonitog postupanja onih kojima bi trebala biti svrha štititi ljude nije izolirani slučaj. Prepoznao je to i sam Europski sud za ljudska prava koji je u presudi naveo kako će ovaj slučaj imati implikacije i na druge slučajeve kolektivnih protjerivanja iz RH. Stoga je iznimno važno i za vladavinu prava i za sigurnost svih osoba na hrvatskom teritoriju da mjere prepoznaju uzrok povrede te da su izrađene temeljem relevantnih informacija s terena i vođene stručnošću organizacija koje bilježe i izvještavaju o nezakonitim protjerivanjima. Važno je u implementaciji presude usko surađivati i s organizacijama, odvjetnicima i stručnjacima koji su doveli ovaj slučaj do Europskog suda za ljudska prava te s neovisnim institucijama za ljudska prava. Centar za mirovne studije i Kuća ljudskih prava svojim prijedlozima žele ostvariti tu suradnju na dobrobit svih izbjeglica i drugih migranata koji se nalaze ili će se naći u Hrvatskoj.</w:t>
      </w:r>
    </w:p>
    <w:p w:rsidR="00CC0AF3" w:rsidRPr="00CC0AF3" w:rsidRDefault="00CC0AF3" w:rsidP="00CC0AF3">
      <w:pPr>
        <w:spacing w:after="0" w:line="240" w:lineRule="auto"/>
        <w:rPr>
          <w:rFonts w:eastAsia="Times New Roman" w:cs="Calibri"/>
          <w:lang w:val="hr-HR" w:eastAsia="en-GB"/>
        </w:rPr>
      </w:pPr>
    </w:p>
    <w:p w:rsidR="00CC0AF3" w:rsidRPr="00CE73E1" w:rsidRDefault="0047784A" w:rsidP="00CE73E1">
      <w:pPr>
        <w:spacing w:after="0" w:line="240" w:lineRule="auto"/>
        <w:ind w:left="-142"/>
        <w:jc w:val="both"/>
        <w:rPr>
          <w:rFonts w:eastAsia="Times New Roman" w:cs="Calibri"/>
          <w:b/>
          <w:lang w:val="hr-HR" w:eastAsia="en-GB"/>
        </w:rPr>
      </w:pPr>
      <w:hyperlink r:id="rId8" w:history="1">
        <w:r w:rsidR="00CC0AF3" w:rsidRPr="0047784A">
          <w:rPr>
            <w:rStyle w:val="Hyperlink"/>
            <w:rFonts w:eastAsia="Times New Roman" w:cs="Calibri"/>
            <w:b/>
            <w:lang w:val="hr-HR" w:eastAsia="en-GB"/>
          </w:rPr>
          <w:t>Prijedlog mjera</w:t>
        </w:r>
      </w:hyperlink>
      <w:r w:rsidR="00CC0AF3" w:rsidRPr="00CE73E1">
        <w:rPr>
          <w:rFonts w:eastAsia="Times New Roman" w:cs="Calibri"/>
          <w:b/>
          <w:color w:val="000000"/>
          <w:lang w:val="hr-HR" w:eastAsia="en-GB"/>
        </w:rPr>
        <w:t xml:space="preserve"> stoga uključuje poziv da, s obzirom da su povrede dio sustavnog i kompleksnog problema, Odbor ministara prati implementaciju u procesu povećanog nadzora, da se osiguravaju učinkovite istrage, puna neovisnost i učinkovitost mehanizma za nadzor rada policije u području migracija, pristup Uredu pučke pravobraniteljice podacima i prostorima u kojima su osobe lišene slobode, pristup besplatnoj pravnoj pomoći osobama u procesu povratka i njihovog neometanog kontakta s odvjetnicima i udrugama te zaštita branitelja ljudskih prava od kriminalizacije solidarnosti.</w:t>
      </w:r>
    </w:p>
    <w:p w:rsidR="00CC0AF3" w:rsidRPr="00CC0AF3" w:rsidRDefault="00CC0AF3" w:rsidP="00CC0AF3">
      <w:pPr>
        <w:spacing w:after="0" w:line="240" w:lineRule="auto"/>
        <w:rPr>
          <w:rFonts w:eastAsia="Times New Roman" w:cs="Calibri"/>
          <w:lang w:val="hr-HR" w:eastAsia="en-GB"/>
        </w:rPr>
      </w:pPr>
    </w:p>
    <w:p w:rsidR="00856CA6" w:rsidRDefault="00CC0AF3" w:rsidP="00CE73E1">
      <w:pPr>
        <w:spacing w:after="0" w:line="240" w:lineRule="auto"/>
        <w:ind w:left="-142"/>
        <w:jc w:val="both"/>
        <w:rPr>
          <w:rFonts w:eastAsia="Times New Roman" w:cs="Calibri"/>
          <w:color w:val="000000"/>
          <w:lang w:val="hr-HR" w:eastAsia="en-GB"/>
        </w:rPr>
      </w:pPr>
      <w:r w:rsidRPr="00CE73E1">
        <w:rPr>
          <w:rFonts w:eastAsia="Times New Roman" w:cs="Calibri"/>
          <w:color w:val="000000"/>
          <w:lang w:val="hr-HR" w:eastAsia="en-GB"/>
        </w:rPr>
        <w:t>Centar za mirovne studije je, kao organizacija koja radi na zaštiti ljudskih prava izbjeglica i drugih migranata i zaustavljanju nezakonitih protjerivanja, od početka aktivno radio na ovom slučaju s odvjetnicom obitelji Sanjom Bezbradica Jelavić koju je angažirao te službeno sudjelovao u slučaju i kao umješač pred Europskim sudom za ljudska prava, zbog čega će, zajedno s Kućom ljudskih prava, aktivno pratiti i implementaciju presude. </w:t>
      </w:r>
    </w:p>
    <w:p w:rsidR="00CE73E1" w:rsidRPr="00CE73E1" w:rsidRDefault="00CE73E1" w:rsidP="00CE73E1">
      <w:pPr>
        <w:spacing w:after="0" w:line="240" w:lineRule="auto"/>
        <w:ind w:left="-142"/>
        <w:jc w:val="both"/>
        <w:rPr>
          <w:rFonts w:cs="Calibri"/>
          <w:lang w:val="hr-HR"/>
        </w:rPr>
      </w:pPr>
    </w:p>
    <w:p w:rsidR="00CE73E1" w:rsidRPr="00CE73E1" w:rsidRDefault="00CE73E1" w:rsidP="00856CA6">
      <w:pPr>
        <w:spacing w:after="0" w:line="240" w:lineRule="auto"/>
        <w:ind w:left="-142"/>
        <w:jc w:val="both"/>
        <w:rPr>
          <w:rFonts w:cs="Calibri"/>
          <w:i/>
          <w:lang w:val="hr-HR"/>
        </w:rPr>
      </w:pPr>
      <w:bookmarkStart w:id="0" w:name="_GoBack"/>
      <w:bookmarkEnd w:id="0"/>
      <w:r w:rsidRPr="00CE73E1">
        <w:rPr>
          <w:rFonts w:cs="Calibri"/>
          <w:i/>
          <w:lang w:val="hr-HR"/>
        </w:rPr>
        <w:t xml:space="preserve">Za dogovor o medijskim izjavama molimo kontaktirajte Lovorku Šošić na </w:t>
      </w:r>
      <w:hyperlink r:id="rId9" w:history="1">
        <w:r w:rsidRPr="00CE73E1">
          <w:rPr>
            <w:rStyle w:val="Hyperlink"/>
            <w:rFonts w:cs="Calibri"/>
            <w:i/>
            <w:lang w:val="hr-HR"/>
          </w:rPr>
          <w:t>lovorka.sosic@cms.hr</w:t>
        </w:r>
      </w:hyperlink>
      <w:r w:rsidRPr="00CE73E1">
        <w:rPr>
          <w:rFonts w:cs="Calibri"/>
          <w:i/>
          <w:lang w:val="hr-HR"/>
        </w:rPr>
        <w:t xml:space="preserve"> ili na 0981898457.</w:t>
      </w:r>
    </w:p>
    <w:sectPr w:rsidR="00CE73E1" w:rsidRPr="00CE73E1" w:rsidSect="00CE73E1">
      <w:headerReference w:type="default" r:id="rId10"/>
      <w:footerReference w:type="default" r:id="rId11"/>
      <w:pgSz w:w="11906" w:h="16838"/>
      <w:pgMar w:top="1276" w:right="707" w:bottom="0" w:left="1134" w:header="0" w:footer="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C26" w:rsidRDefault="00BB3C26" w:rsidP="006209CB">
      <w:pPr>
        <w:spacing w:after="0" w:line="240" w:lineRule="auto"/>
      </w:pPr>
      <w:r>
        <w:separator/>
      </w:r>
    </w:p>
  </w:endnote>
  <w:endnote w:type="continuationSeparator" w:id="0">
    <w:p w:rsidR="00BB3C26" w:rsidRDefault="00BB3C26" w:rsidP="00620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Proxima Nova">
    <w:altName w:val="Tahoma"/>
    <w:panose1 w:val="00000000000000000000"/>
    <w:charset w:val="4D"/>
    <w:family w:val="auto"/>
    <w:notTrueType/>
    <w:pitch w:val="variable"/>
    <w:sig w:usb0="800000AF" w:usb1="5000E0F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B48" w:rsidRDefault="002A6B48">
    <w:pPr>
      <w:pStyle w:val="Footer"/>
      <w:jc w:val="center"/>
    </w:pPr>
  </w:p>
  <w:p w:rsidR="002A6B48" w:rsidRDefault="002A6B48" w:rsidP="003A524C">
    <w:pPr>
      <w:pStyle w:val="Footer"/>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C26" w:rsidRDefault="00BB3C26" w:rsidP="006209CB">
      <w:pPr>
        <w:spacing w:after="0" w:line="240" w:lineRule="auto"/>
      </w:pPr>
      <w:r>
        <w:separator/>
      </w:r>
    </w:p>
  </w:footnote>
  <w:footnote w:type="continuationSeparator" w:id="0">
    <w:p w:rsidR="00BB3C26" w:rsidRDefault="00BB3C26" w:rsidP="00620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1C" w:rsidRPr="0062644A" w:rsidRDefault="00CC0AF3" w:rsidP="0062644A">
    <w:pPr>
      <w:pStyle w:val="Header"/>
      <w:spacing w:line="276" w:lineRule="auto"/>
      <w:ind w:left="-1134"/>
      <w:rPr>
        <w:rFonts w:ascii="Proxima Nova" w:hAnsi="Proxima Nova"/>
        <w:sz w:val="20"/>
        <w:szCs w:val="20"/>
      </w:rPr>
    </w:pPr>
    <w:r>
      <w:rPr>
        <w:rFonts w:ascii="Proxima Nova" w:hAnsi="Proxima Nova"/>
        <w:noProof/>
        <w:sz w:val="20"/>
        <w:szCs w:val="20"/>
      </w:rPr>
      <w:drawing>
        <wp:anchor distT="0" distB="0" distL="114300" distR="114300" simplePos="0" relativeHeight="251659264" behindDoc="0" locked="0" layoutInCell="1" allowOverlap="1" wp14:anchorId="29552355">
          <wp:simplePos x="0" y="0"/>
          <wp:positionH relativeFrom="column">
            <wp:posOffset>2664460</wp:posOffset>
          </wp:positionH>
          <wp:positionV relativeFrom="paragraph">
            <wp:posOffset>161925</wp:posOffset>
          </wp:positionV>
          <wp:extent cx="1333500" cy="71374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13740"/>
                  </a:xfrm>
                  <a:prstGeom prst="rect">
                    <a:avLst/>
                  </a:prstGeom>
                  <a:noFill/>
                </pic:spPr>
              </pic:pic>
            </a:graphicData>
          </a:graphic>
          <wp14:sizeRelH relativeFrom="margin">
            <wp14:pctWidth>0</wp14:pctWidth>
          </wp14:sizeRelH>
          <wp14:sizeRelV relativeFrom="margin">
            <wp14:pctHeight>0</wp14:pctHeight>
          </wp14:sizeRelV>
        </wp:anchor>
      </w:drawing>
    </w:r>
    <w:r>
      <w:rPr>
        <w:rFonts w:ascii="Proxima Nova" w:hAnsi="Proxima Nova"/>
        <w:noProof/>
        <w:sz w:val="20"/>
        <w:szCs w:val="20"/>
      </w:rPr>
      <w:drawing>
        <wp:anchor distT="0" distB="0" distL="114300" distR="114300" simplePos="0" relativeHeight="251658240" behindDoc="0" locked="0" layoutInCell="1" allowOverlap="1" wp14:anchorId="307AE00B">
          <wp:simplePos x="0" y="0"/>
          <wp:positionH relativeFrom="page">
            <wp:posOffset>222250</wp:posOffset>
          </wp:positionH>
          <wp:positionV relativeFrom="paragraph">
            <wp:posOffset>-234950</wp:posOffset>
          </wp:positionV>
          <wp:extent cx="3148330" cy="14480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S25_DrustveneMreze.jpg"/>
                  <pic:cNvPicPr/>
                </pic:nvPicPr>
                <pic:blipFill rotWithShape="1">
                  <a:blip r:embed="rId2">
                    <a:extLst>
                      <a:ext uri="{28A0092B-C50C-407E-A947-70E740481C1C}">
                        <a14:useLocalDpi xmlns:a14="http://schemas.microsoft.com/office/drawing/2010/main" val="0"/>
                      </a:ext>
                    </a:extLst>
                  </a:blip>
                  <a:srcRect l="12754" t="-1614" r="53514" b="2152"/>
                  <a:stretch/>
                </pic:blipFill>
                <pic:spPr bwMode="auto">
                  <a:xfrm>
                    <a:off x="0" y="0"/>
                    <a:ext cx="3148330" cy="1448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151"/>
    <w:multiLevelType w:val="hybridMultilevel"/>
    <w:tmpl w:val="BFC8FB12"/>
    <w:lvl w:ilvl="0" w:tplc="8034D016">
      <w:start w:val="1"/>
      <w:numFmt w:val="decimal"/>
      <w:lvlText w:val="%1."/>
      <w:lvlJc w:val="left"/>
      <w:pPr>
        <w:ind w:left="360" w:hanging="360"/>
      </w:pPr>
      <w:rPr>
        <w:rFonts w:ascii="Calibri" w:eastAsia="Calibri" w:hAnsi="Calibr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8F1CB5"/>
    <w:multiLevelType w:val="hybridMultilevel"/>
    <w:tmpl w:val="4424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33237"/>
    <w:multiLevelType w:val="hybridMultilevel"/>
    <w:tmpl w:val="57FE1D64"/>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0ED36774"/>
    <w:multiLevelType w:val="hybridMultilevel"/>
    <w:tmpl w:val="498020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5D2E20"/>
    <w:multiLevelType w:val="hybridMultilevel"/>
    <w:tmpl w:val="7F069F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D9107F"/>
    <w:multiLevelType w:val="hybridMultilevel"/>
    <w:tmpl w:val="F1C6CA14"/>
    <w:lvl w:ilvl="0" w:tplc="4C3628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F42185"/>
    <w:multiLevelType w:val="hybridMultilevel"/>
    <w:tmpl w:val="45368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6EA53B1"/>
    <w:multiLevelType w:val="hybridMultilevel"/>
    <w:tmpl w:val="496C2ED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8" w15:restartNumberingAfterBreak="0">
    <w:nsid w:val="534556C0"/>
    <w:multiLevelType w:val="hybridMultilevel"/>
    <w:tmpl w:val="7FE6000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570A74E5"/>
    <w:multiLevelType w:val="hybridMultilevel"/>
    <w:tmpl w:val="7C0E947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0" w15:restartNumberingAfterBreak="0">
    <w:nsid w:val="5E05333F"/>
    <w:multiLevelType w:val="hybridMultilevel"/>
    <w:tmpl w:val="70EC6B30"/>
    <w:lvl w:ilvl="0" w:tplc="4C3628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EA80DF2"/>
    <w:multiLevelType w:val="hybridMultilevel"/>
    <w:tmpl w:val="75D2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ECB4A89"/>
    <w:multiLevelType w:val="hybridMultilevel"/>
    <w:tmpl w:val="3C9809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2"/>
  </w:num>
  <w:num w:numId="5">
    <w:abstractNumId w:val="11"/>
  </w:num>
  <w:num w:numId="6">
    <w:abstractNumId w:val="8"/>
  </w:num>
  <w:num w:numId="7">
    <w:abstractNumId w:val="6"/>
  </w:num>
  <w:num w:numId="8">
    <w:abstractNumId w:val="7"/>
  </w:num>
  <w:num w:numId="9">
    <w:abstractNumId w:val="2"/>
  </w:num>
  <w:num w:numId="10">
    <w:abstractNumId w:val="9"/>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F3"/>
    <w:rsid w:val="00016250"/>
    <w:rsid w:val="000314CE"/>
    <w:rsid w:val="00035966"/>
    <w:rsid w:val="0004277D"/>
    <w:rsid w:val="000472AF"/>
    <w:rsid w:val="00066EFE"/>
    <w:rsid w:val="00087E8A"/>
    <w:rsid w:val="000E4C6B"/>
    <w:rsid w:val="000E50FE"/>
    <w:rsid w:val="000E6803"/>
    <w:rsid w:val="000F551A"/>
    <w:rsid w:val="001111B2"/>
    <w:rsid w:val="001215F3"/>
    <w:rsid w:val="0012423A"/>
    <w:rsid w:val="00132923"/>
    <w:rsid w:val="00164C16"/>
    <w:rsid w:val="001D4218"/>
    <w:rsid w:val="001D7A54"/>
    <w:rsid w:val="001D7E2F"/>
    <w:rsid w:val="001E38FA"/>
    <w:rsid w:val="001E429B"/>
    <w:rsid w:val="0020448E"/>
    <w:rsid w:val="00222E1B"/>
    <w:rsid w:val="00224D69"/>
    <w:rsid w:val="00226551"/>
    <w:rsid w:val="00233A5B"/>
    <w:rsid w:val="00236FA9"/>
    <w:rsid w:val="00237933"/>
    <w:rsid w:val="00244406"/>
    <w:rsid w:val="00276EF6"/>
    <w:rsid w:val="00296D84"/>
    <w:rsid w:val="0029731C"/>
    <w:rsid w:val="002A67F6"/>
    <w:rsid w:val="002A6B48"/>
    <w:rsid w:val="002B2EAA"/>
    <w:rsid w:val="002C22BE"/>
    <w:rsid w:val="00303580"/>
    <w:rsid w:val="00307CD1"/>
    <w:rsid w:val="00353043"/>
    <w:rsid w:val="003773E3"/>
    <w:rsid w:val="00380BCE"/>
    <w:rsid w:val="00386668"/>
    <w:rsid w:val="00386DB8"/>
    <w:rsid w:val="003974EF"/>
    <w:rsid w:val="003A524C"/>
    <w:rsid w:val="003A6BEE"/>
    <w:rsid w:val="003B6058"/>
    <w:rsid w:val="003D3405"/>
    <w:rsid w:val="003E2C9D"/>
    <w:rsid w:val="003E316B"/>
    <w:rsid w:val="003E6E6D"/>
    <w:rsid w:val="00404BCC"/>
    <w:rsid w:val="00413E27"/>
    <w:rsid w:val="00425520"/>
    <w:rsid w:val="00427D97"/>
    <w:rsid w:val="00436B48"/>
    <w:rsid w:val="004454D9"/>
    <w:rsid w:val="0045754D"/>
    <w:rsid w:val="00474D90"/>
    <w:rsid w:val="0047784A"/>
    <w:rsid w:val="004A0D44"/>
    <w:rsid w:val="004C7482"/>
    <w:rsid w:val="004F5184"/>
    <w:rsid w:val="00501F14"/>
    <w:rsid w:val="00505CCB"/>
    <w:rsid w:val="005211EB"/>
    <w:rsid w:val="00547C81"/>
    <w:rsid w:val="00592344"/>
    <w:rsid w:val="005C502B"/>
    <w:rsid w:val="005D24F8"/>
    <w:rsid w:val="005E4ADD"/>
    <w:rsid w:val="006209CB"/>
    <w:rsid w:val="0062644A"/>
    <w:rsid w:val="00655EE3"/>
    <w:rsid w:val="00676FF7"/>
    <w:rsid w:val="00686B66"/>
    <w:rsid w:val="0069588D"/>
    <w:rsid w:val="006C201F"/>
    <w:rsid w:val="006C7967"/>
    <w:rsid w:val="006D21FE"/>
    <w:rsid w:val="006F6879"/>
    <w:rsid w:val="00714F3E"/>
    <w:rsid w:val="0073114E"/>
    <w:rsid w:val="007502C4"/>
    <w:rsid w:val="007558DE"/>
    <w:rsid w:val="00782EF2"/>
    <w:rsid w:val="007A43A9"/>
    <w:rsid w:val="007B6853"/>
    <w:rsid w:val="007D4FA0"/>
    <w:rsid w:val="007E146C"/>
    <w:rsid w:val="008013F1"/>
    <w:rsid w:val="00815C91"/>
    <w:rsid w:val="00856B27"/>
    <w:rsid w:val="00856CA6"/>
    <w:rsid w:val="00872EED"/>
    <w:rsid w:val="00876604"/>
    <w:rsid w:val="00897399"/>
    <w:rsid w:val="008B27C2"/>
    <w:rsid w:val="008B3AD3"/>
    <w:rsid w:val="008F6DEB"/>
    <w:rsid w:val="00916CBB"/>
    <w:rsid w:val="009222E0"/>
    <w:rsid w:val="0093277E"/>
    <w:rsid w:val="00944DEE"/>
    <w:rsid w:val="00967052"/>
    <w:rsid w:val="009A3E0C"/>
    <w:rsid w:val="009C7DF8"/>
    <w:rsid w:val="009D0C5A"/>
    <w:rsid w:val="009F2064"/>
    <w:rsid w:val="00A04252"/>
    <w:rsid w:val="00A14F90"/>
    <w:rsid w:val="00A36095"/>
    <w:rsid w:val="00A52AAB"/>
    <w:rsid w:val="00A67BC6"/>
    <w:rsid w:val="00A751A0"/>
    <w:rsid w:val="00AB5631"/>
    <w:rsid w:val="00AC26A5"/>
    <w:rsid w:val="00AC35E0"/>
    <w:rsid w:val="00AE79F8"/>
    <w:rsid w:val="00B16351"/>
    <w:rsid w:val="00B17D4F"/>
    <w:rsid w:val="00B74732"/>
    <w:rsid w:val="00B74FD7"/>
    <w:rsid w:val="00B93334"/>
    <w:rsid w:val="00B9736B"/>
    <w:rsid w:val="00BB3C26"/>
    <w:rsid w:val="00BD4F7A"/>
    <w:rsid w:val="00BF0969"/>
    <w:rsid w:val="00C15BFF"/>
    <w:rsid w:val="00C2356F"/>
    <w:rsid w:val="00C355B4"/>
    <w:rsid w:val="00C42D9D"/>
    <w:rsid w:val="00C47769"/>
    <w:rsid w:val="00C578AD"/>
    <w:rsid w:val="00C73D2E"/>
    <w:rsid w:val="00C84A16"/>
    <w:rsid w:val="00C84A5A"/>
    <w:rsid w:val="00C9328D"/>
    <w:rsid w:val="00CA1366"/>
    <w:rsid w:val="00CC0AF3"/>
    <w:rsid w:val="00CC6908"/>
    <w:rsid w:val="00CE0A3E"/>
    <w:rsid w:val="00CE73E1"/>
    <w:rsid w:val="00CF04F7"/>
    <w:rsid w:val="00D02861"/>
    <w:rsid w:val="00D227D6"/>
    <w:rsid w:val="00D22EAC"/>
    <w:rsid w:val="00D26398"/>
    <w:rsid w:val="00D27664"/>
    <w:rsid w:val="00D52681"/>
    <w:rsid w:val="00D618C0"/>
    <w:rsid w:val="00D64869"/>
    <w:rsid w:val="00D65A89"/>
    <w:rsid w:val="00D774E3"/>
    <w:rsid w:val="00D86C1C"/>
    <w:rsid w:val="00DA0424"/>
    <w:rsid w:val="00DA7B7F"/>
    <w:rsid w:val="00DB79F4"/>
    <w:rsid w:val="00DC72A6"/>
    <w:rsid w:val="00DD2B7A"/>
    <w:rsid w:val="00DD6475"/>
    <w:rsid w:val="00DE24A5"/>
    <w:rsid w:val="00DF08D6"/>
    <w:rsid w:val="00E10EC0"/>
    <w:rsid w:val="00E34EBF"/>
    <w:rsid w:val="00E42631"/>
    <w:rsid w:val="00E54578"/>
    <w:rsid w:val="00E6636E"/>
    <w:rsid w:val="00E7114B"/>
    <w:rsid w:val="00E80AA3"/>
    <w:rsid w:val="00EC1857"/>
    <w:rsid w:val="00EC72CE"/>
    <w:rsid w:val="00ED55FA"/>
    <w:rsid w:val="00EF61C7"/>
    <w:rsid w:val="00EF7408"/>
    <w:rsid w:val="00F25B86"/>
    <w:rsid w:val="00F346E8"/>
    <w:rsid w:val="00F36167"/>
    <w:rsid w:val="00F45AE0"/>
    <w:rsid w:val="00F77D8B"/>
    <w:rsid w:val="00FE20F2"/>
    <w:rsid w:val="00FE278B"/>
    <w:rsid w:val="00FF3D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0961E"/>
  <w15:docId w15:val="{83DA3CC5-F468-4D3C-88A6-D37E4A0C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hr-H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EE3"/>
    <w:pPr>
      <w:spacing w:after="200" w:line="276" w:lineRule="auto"/>
    </w:pPr>
    <w:rPr>
      <w:rFonts w:cs="Times New Roman"/>
      <w:sz w:val="22"/>
      <w:szCs w:val="22"/>
      <w:lang w:val="en-GB"/>
    </w:rPr>
  </w:style>
  <w:style w:type="paragraph" w:styleId="Heading1">
    <w:name w:val="heading 1"/>
    <w:basedOn w:val="Normal"/>
    <w:next w:val="Normal"/>
    <w:link w:val="Heading1Char"/>
    <w:qFormat/>
    <w:rsid w:val="006D21FE"/>
    <w:pPr>
      <w:keepNext/>
      <w:tabs>
        <w:tab w:val="left" w:pos="2906"/>
      </w:tabs>
      <w:spacing w:after="0" w:line="240" w:lineRule="auto"/>
      <w:outlineLvl w:val="0"/>
    </w:pPr>
    <w:rPr>
      <w:rFonts w:ascii="Arial" w:eastAsia="Times New Roman" w:hAnsi="Arial"/>
      <w:b/>
      <w:bCs/>
      <w:sz w:val="16"/>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9CB"/>
    <w:pPr>
      <w:tabs>
        <w:tab w:val="center" w:pos="4536"/>
        <w:tab w:val="right" w:pos="9072"/>
      </w:tabs>
      <w:spacing w:after="0" w:line="240" w:lineRule="auto"/>
    </w:pPr>
    <w:rPr>
      <w:rFonts w:cs="Arial"/>
      <w:lang w:val="hr-HR"/>
    </w:rPr>
  </w:style>
  <w:style w:type="character" w:customStyle="1" w:styleId="HeaderChar">
    <w:name w:val="Header Char"/>
    <w:basedOn w:val="DefaultParagraphFont"/>
    <w:link w:val="Header"/>
    <w:uiPriority w:val="99"/>
    <w:rsid w:val="006209CB"/>
  </w:style>
  <w:style w:type="paragraph" w:styleId="Footer">
    <w:name w:val="footer"/>
    <w:basedOn w:val="Normal"/>
    <w:link w:val="FooterChar"/>
    <w:uiPriority w:val="99"/>
    <w:unhideWhenUsed/>
    <w:rsid w:val="006209CB"/>
    <w:pPr>
      <w:tabs>
        <w:tab w:val="center" w:pos="4536"/>
        <w:tab w:val="right" w:pos="9072"/>
      </w:tabs>
      <w:spacing w:after="0" w:line="240" w:lineRule="auto"/>
    </w:pPr>
    <w:rPr>
      <w:rFonts w:cs="Arial"/>
      <w:lang w:val="hr-HR"/>
    </w:rPr>
  </w:style>
  <w:style w:type="character" w:customStyle="1" w:styleId="FooterChar">
    <w:name w:val="Footer Char"/>
    <w:basedOn w:val="DefaultParagraphFont"/>
    <w:link w:val="Footer"/>
    <w:uiPriority w:val="99"/>
    <w:rsid w:val="006209CB"/>
  </w:style>
  <w:style w:type="paragraph" w:styleId="BalloonText">
    <w:name w:val="Balloon Text"/>
    <w:basedOn w:val="Normal"/>
    <w:link w:val="BalloonTextChar"/>
    <w:uiPriority w:val="99"/>
    <w:semiHidden/>
    <w:unhideWhenUsed/>
    <w:rsid w:val="006209CB"/>
    <w:pPr>
      <w:spacing w:after="0" w:line="240" w:lineRule="auto"/>
    </w:pPr>
    <w:rPr>
      <w:rFonts w:ascii="Tahoma" w:hAnsi="Tahoma" w:cs="Tahoma"/>
      <w:sz w:val="16"/>
      <w:szCs w:val="16"/>
      <w:lang w:val="hr-HR"/>
    </w:rPr>
  </w:style>
  <w:style w:type="character" w:customStyle="1" w:styleId="BalloonTextChar">
    <w:name w:val="Balloon Text Char"/>
    <w:link w:val="BalloonText"/>
    <w:uiPriority w:val="99"/>
    <w:semiHidden/>
    <w:rsid w:val="006209CB"/>
    <w:rPr>
      <w:rFonts w:ascii="Tahoma" w:hAnsi="Tahoma" w:cs="Tahoma"/>
      <w:sz w:val="16"/>
      <w:szCs w:val="16"/>
    </w:rPr>
  </w:style>
  <w:style w:type="character" w:styleId="Hyperlink">
    <w:name w:val="Hyperlink"/>
    <w:rsid w:val="00C42D9D"/>
    <w:rPr>
      <w:color w:val="0000FF"/>
      <w:u w:val="single"/>
    </w:rPr>
  </w:style>
  <w:style w:type="paragraph" w:styleId="ListParagraph">
    <w:name w:val="List Paragraph"/>
    <w:basedOn w:val="Normal"/>
    <w:uiPriority w:val="34"/>
    <w:qFormat/>
    <w:rsid w:val="00066EFE"/>
    <w:pPr>
      <w:ind w:left="720"/>
      <w:contextualSpacing/>
    </w:pPr>
  </w:style>
  <w:style w:type="character" w:styleId="Strong">
    <w:name w:val="Strong"/>
    <w:uiPriority w:val="22"/>
    <w:qFormat/>
    <w:rsid w:val="00967052"/>
    <w:rPr>
      <w:b/>
      <w:bCs/>
    </w:rPr>
  </w:style>
  <w:style w:type="paragraph" w:styleId="NormalWeb">
    <w:name w:val="Normal (Web)"/>
    <w:basedOn w:val="Normal"/>
    <w:uiPriority w:val="99"/>
    <w:unhideWhenUsed/>
    <w:rsid w:val="00E34EBF"/>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Heading1Char">
    <w:name w:val="Heading 1 Char"/>
    <w:link w:val="Heading1"/>
    <w:rsid w:val="006D21FE"/>
    <w:rPr>
      <w:rFonts w:ascii="Arial" w:eastAsia="Times New Roman" w:hAnsi="Arial" w:cs="Times New Roman"/>
      <w:b/>
      <w:bCs/>
      <w:sz w:val="16"/>
      <w:szCs w:val="24"/>
      <w:lang w:val="en-GB" w:eastAsia="x-none"/>
    </w:rPr>
  </w:style>
  <w:style w:type="character" w:styleId="CommentReference">
    <w:name w:val="annotation reference"/>
    <w:uiPriority w:val="99"/>
    <w:semiHidden/>
    <w:unhideWhenUsed/>
    <w:rsid w:val="006D21FE"/>
    <w:rPr>
      <w:sz w:val="16"/>
      <w:szCs w:val="16"/>
    </w:rPr>
  </w:style>
  <w:style w:type="paragraph" w:styleId="CommentText">
    <w:name w:val="annotation text"/>
    <w:basedOn w:val="Normal"/>
    <w:link w:val="CommentTextChar"/>
    <w:uiPriority w:val="99"/>
    <w:semiHidden/>
    <w:unhideWhenUsed/>
    <w:rsid w:val="006D21FE"/>
    <w:pPr>
      <w:spacing w:after="160" w:line="240" w:lineRule="auto"/>
    </w:pPr>
    <w:rPr>
      <w:rFonts w:cs="Arial"/>
      <w:sz w:val="20"/>
      <w:szCs w:val="20"/>
    </w:rPr>
  </w:style>
  <w:style w:type="character" w:customStyle="1" w:styleId="CommentTextChar">
    <w:name w:val="Comment Text Char"/>
    <w:link w:val="CommentText"/>
    <w:uiPriority w:val="99"/>
    <w:semiHidden/>
    <w:rsid w:val="006D21FE"/>
    <w:rPr>
      <w:sz w:val="20"/>
      <w:szCs w:val="20"/>
      <w:lang w:val="en-GB"/>
    </w:rPr>
  </w:style>
  <w:style w:type="paragraph" w:styleId="FootnoteText">
    <w:name w:val="footnote text"/>
    <w:basedOn w:val="Normal"/>
    <w:link w:val="FootnoteTextChar"/>
    <w:uiPriority w:val="99"/>
    <w:semiHidden/>
    <w:unhideWhenUsed/>
    <w:rsid w:val="006D21FE"/>
    <w:pPr>
      <w:spacing w:after="0" w:line="240" w:lineRule="auto"/>
    </w:pPr>
    <w:rPr>
      <w:rFonts w:cs="Arial"/>
      <w:sz w:val="20"/>
      <w:szCs w:val="20"/>
    </w:rPr>
  </w:style>
  <w:style w:type="character" w:customStyle="1" w:styleId="FootnoteTextChar">
    <w:name w:val="Footnote Text Char"/>
    <w:link w:val="FootnoteText"/>
    <w:uiPriority w:val="99"/>
    <w:semiHidden/>
    <w:rsid w:val="006D21FE"/>
    <w:rPr>
      <w:sz w:val="20"/>
      <w:szCs w:val="20"/>
      <w:lang w:val="en-GB"/>
    </w:rPr>
  </w:style>
  <w:style w:type="character" w:styleId="FootnoteReference">
    <w:name w:val="footnote reference"/>
    <w:uiPriority w:val="99"/>
    <w:semiHidden/>
    <w:unhideWhenUsed/>
    <w:rsid w:val="006D21FE"/>
    <w:rPr>
      <w:vertAlign w:val="superscript"/>
    </w:rPr>
  </w:style>
  <w:style w:type="paragraph" w:styleId="CommentSubject">
    <w:name w:val="annotation subject"/>
    <w:basedOn w:val="CommentText"/>
    <w:next w:val="CommentText"/>
    <w:link w:val="CommentSubjectChar"/>
    <w:uiPriority w:val="99"/>
    <w:semiHidden/>
    <w:unhideWhenUsed/>
    <w:rsid w:val="00AB5631"/>
    <w:pPr>
      <w:spacing w:after="200"/>
    </w:pPr>
    <w:rPr>
      <w:rFonts w:cs="Times New Roman"/>
      <w:b/>
      <w:bCs/>
    </w:rPr>
  </w:style>
  <w:style w:type="character" w:customStyle="1" w:styleId="CommentSubjectChar">
    <w:name w:val="Comment Subject Char"/>
    <w:link w:val="CommentSubject"/>
    <w:uiPriority w:val="99"/>
    <w:semiHidden/>
    <w:rsid w:val="00AB5631"/>
    <w:rPr>
      <w:rFonts w:ascii="Calibri" w:eastAsia="Calibri" w:hAnsi="Calibri" w:cs="Times New Roman"/>
      <w:b/>
      <w:bCs/>
      <w:sz w:val="20"/>
      <w:szCs w:val="20"/>
      <w:lang w:val="en-GB"/>
    </w:rPr>
  </w:style>
  <w:style w:type="character" w:styleId="FollowedHyperlink">
    <w:name w:val="FollowedHyperlink"/>
    <w:uiPriority w:val="99"/>
    <w:semiHidden/>
    <w:unhideWhenUsed/>
    <w:rsid w:val="00D22EAC"/>
    <w:rPr>
      <w:color w:val="800080"/>
      <w:u w:val="single"/>
    </w:rPr>
  </w:style>
  <w:style w:type="character" w:styleId="UnresolvedMention">
    <w:name w:val="Unresolved Mention"/>
    <w:uiPriority w:val="99"/>
    <w:semiHidden/>
    <w:unhideWhenUsed/>
    <w:rsid w:val="00D52681"/>
    <w:rPr>
      <w:color w:val="605E5C"/>
      <w:shd w:val="clear" w:color="auto" w:fill="E1DFDD"/>
    </w:rPr>
  </w:style>
  <w:style w:type="paragraph" w:customStyle="1" w:styleId="BasicParagraph">
    <w:name w:val="[Basic Paragraph]"/>
    <w:basedOn w:val="Normal"/>
    <w:uiPriority w:val="99"/>
    <w:rsid w:val="00436B48"/>
    <w:pPr>
      <w:autoSpaceDE w:val="0"/>
      <w:autoSpaceDN w:val="0"/>
      <w:adjustRightInd w:val="0"/>
      <w:spacing w:after="0" w:line="288" w:lineRule="auto"/>
      <w:textAlignment w:val="center"/>
    </w:pPr>
    <w:rPr>
      <w:rFonts w:ascii="Minion Pro" w:hAnsi="Minion Pro" w:cs="Minion Pro"/>
      <w:color w:val="000000"/>
      <w:sz w:val="24"/>
      <w:szCs w:val="24"/>
      <w:lang w:val="en-US"/>
    </w:rPr>
  </w:style>
  <w:style w:type="table" w:styleId="TableGrid">
    <w:name w:val="Table Grid"/>
    <w:basedOn w:val="TableNormal"/>
    <w:uiPriority w:val="59"/>
    <w:rsid w:val="00436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Paragraf">
    <w:name w:val="CMS Paragraf"/>
    <w:basedOn w:val="BasicParagraph"/>
    <w:qFormat/>
    <w:rsid w:val="0062644A"/>
    <w:pPr>
      <w:spacing w:line="300" w:lineRule="auto"/>
      <w:ind w:left="993"/>
    </w:pPr>
    <w:rPr>
      <w:rFonts w:ascii="Proxima Nova" w:hAnsi="Proxima Nova"/>
      <w:sz w:val="20"/>
      <w:szCs w:val="20"/>
    </w:rPr>
  </w:style>
  <w:style w:type="paragraph" w:customStyle="1" w:styleId="CMSNaslov">
    <w:name w:val="CMS Naslov"/>
    <w:basedOn w:val="Normal"/>
    <w:qFormat/>
    <w:rsid w:val="0062644A"/>
    <w:pPr>
      <w:tabs>
        <w:tab w:val="left" w:pos="2505"/>
      </w:tabs>
      <w:spacing w:after="0" w:line="300" w:lineRule="auto"/>
      <w:ind w:left="993" w:right="426"/>
    </w:pPr>
    <w:rPr>
      <w:rFonts w:ascii="Proxima Nova" w:hAnsi="Proxima Nova" w:cs="Arial"/>
      <w:b/>
      <w:bCs/>
      <w:sz w:val="52"/>
      <w:szCs w:val="52"/>
    </w:rPr>
  </w:style>
  <w:style w:type="paragraph" w:customStyle="1" w:styleId="CMSNadnaslov">
    <w:name w:val="CMS Nadnaslov"/>
    <w:basedOn w:val="Normal"/>
    <w:qFormat/>
    <w:rsid w:val="0062644A"/>
    <w:pPr>
      <w:tabs>
        <w:tab w:val="left" w:pos="2505"/>
      </w:tabs>
      <w:spacing w:after="0" w:line="300" w:lineRule="auto"/>
      <w:ind w:left="993" w:right="426"/>
    </w:pPr>
    <w:rPr>
      <w:rFonts w:ascii="Proxima Nova" w:hAnsi="Proxima Nova" w:cs="Ari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29339">
      <w:bodyDiv w:val="1"/>
      <w:marLeft w:val="0"/>
      <w:marRight w:val="0"/>
      <w:marTop w:val="0"/>
      <w:marBottom w:val="0"/>
      <w:divBdr>
        <w:top w:val="none" w:sz="0" w:space="0" w:color="auto"/>
        <w:left w:val="none" w:sz="0" w:space="0" w:color="auto"/>
        <w:bottom w:val="none" w:sz="0" w:space="0" w:color="auto"/>
        <w:right w:val="none" w:sz="0" w:space="0" w:color="auto"/>
      </w:divBdr>
    </w:div>
    <w:div w:id="342629068">
      <w:bodyDiv w:val="1"/>
      <w:marLeft w:val="0"/>
      <w:marRight w:val="0"/>
      <w:marTop w:val="0"/>
      <w:marBottom w:val="0"/>
      <w:divBdr>
        <w:top w:val="none" w:sz="0" w:space="0" w:color="auto"/>
        <w:left w:val="none" w:sz="0" w:space="0" w:color="auto"/>
        <w:bottom w:val="none" w:sz="0" w:space="0" w:color="auto"/>
        <w:right w:val="none" w:sz="0" w:space="0" w:color="auto"/>
      </w:divBdr>
    </w:div>
    <w:div w:id="443774417">
      <w:bodyDiv w:val="1"/>
      <w:marLeft w:val="0"/>
      <w:marRight w:val="0"/>
      <w:marTop w:val="0"/>
      <w:marBottom w:val="0"/>
      <w:divBdr>
        <w:top w:val="none" w:sz="0" w:space="0" w:color="auto"/>
        <w:left w:val="none" w:sz="0" w:space="0" w:color="auto"/>
        <w:bottom w:val="none" w:sz="0" w:space="0" w:color="auto"/>
        <w:right w:val="none" w:sz="0" w:space="0" w:color="auto"/>
      </w:divBdr>
    </w:div>
    <w:div w:id="683745990">
      <w:bodyDiv w:val="1"/>
      <w:marLeft w:val="0"/>
      <w:marRight w:val="0"/>
      <w:marTop w:val="0"/>
      <w:marBottom w:val="0"/>
      <w:divBdr>
        <w:top w:val="none" w:sz="0" w:space="0" w:color="auto"/>
        <w:left w:val="none" w:sz="0" w:space="0" w:color="auto"/>
        <w:bottom w:val="none" w:sz="0" w:space="0" w:color="auto"/>
        <w:right w:val="none" w:sz="0" w:space="0" w:color="auto"/>
      </w:divBdr>
    </w:div>
    <w:div w:id="1052072772">
      <w:bodyDiv w:val="1"/>
      <w:marLeft w:val="0"/>
      <w:marRight w:val="0"/>
      <w:marTop w:val="0"/>
      <w:marBottom w:val="0"/>
      <w:divBdr>
        <w:top w:val="none" w:sz="0" w:space="0" w:color="auto"/>
        <w:left w:val="none" w:sz="0" w:space="0" w:color="auto"/>
        <w:bottom w:val="none" w:sz="0" w:space="0" w:color="auto"/>
        <w:right w:val="none" w:sz="0" w:space="0" w:color="auto"/>
      </w:divBdr>
    </w:div>
    <w:div w:id="1826584384">
      <w:bodyDiv w:val="1"/>
      <w:marLeft w:val="0"/>
      <w:marRight w:val="0"/>
      <w:marTop w:val="0"/>
      <w:marBottom w:val="0"/>
      <w:divBdr>
        <w:top w:val="none" w:sz="0" w:space="0" w:color="auto"/>
        <w:left w:val="none" w:sz="0" w:space="0" w:color="auto"/>
        <w:bottom w:val="none" w:sz="0" w:space="0" w:color="auto"/>
        <w:right w:val="none" w:sz="0" w:space="0" w:color="auto"/>
      </w:divBdr>
      <w:divsChild>
        <w:div w:id="716398677">
          <w:marLeft w:val="0"/>
          <w:marRight w:val="0"/>
          <w:marTop w:val="0"/>
          <w:marBottom w:val="0"/>
          <w:divBdr>
            <w:top w:val="none" w:sz="0" w:space="0" w:color="auto"/>
            <w:left w:val="none" w:sz="0" w:space="0" w:color="auto"/>
            <w:bottom w:val="none" w:sz="0" w:space="0" w:color="auto"/>
            <w:right w:val="none" w:sz="0" w:space="0" w:color="auto"/>
          </w:divBdr>
        </w:div>
        <w:div w:id="823667204">
          <w:marLeft w:val="0"/>
          <w:marRight w:val="0"/>
          <w:marTop w:val="0"/>
          <w:marBottom w:val="0"/>
          <w:divBdr>
            <w:top w:val="none" w:sz="0" w:space="0" w:color="auto"/>
            <w:left w:val="none" w:sz="0" w:space="0" w:color="auto"/>
            <w:bottom w:val="none" w:sz="0" w:space="0" w:color="auto"/>
            <w:right w:val="none" w:sz="0" w:space="0" w:color="auto"/>
          </w:divBdr>
        </w:div>
        <w:div w:id="942762794">
          <w:marLeft w:val="0"/>
          <w:marRight w:val="0"/>
          <w:marTop w:val="0"/>
          <w:marBottom w:val="0"/>
          <w:divBdr>
            <w:top w:val="none" w:sz="0" w:space="0" w:color="auto"/>
            <w:left w:val="none" w:sz="0" w:space="0" w:color="auto"/>
            <w:bottom w:val="none" w:sz="0" w:space="0" w:color="auto"/>
            <w:right w:val="none" w:sz="0" w:space="0" w:color="auto"/>
          </w:divBdr>
        </w:div>
        <w:div w:id="1554342588">
          <w:marLeft w:val="0"/>
          <w:marRight w:val="0"/>
          <w:marTop w:val="0"/>
          <w:marBottom w:val="0"/>
          <w:divBdr>
            <w:top w:val="none" w:sz="0" w:space="0" w:color="auto"/>
            <w:left w:val="none" w:sz="0" w:space="0" w:color="auto"/>
            <w:bottom w:val="none" w:sz="0" w:space="0" w:color="auto"/>
            <w:right w:val="none" w:sz="0" w:space="0" w:color="auto"/>
          </w:divBdr>
        </w:div>
        <w:div w:id="1873687530">
          <w:marLeft w:val="0"/>
          <w:marRight w:val="0"/>
          <w:marTop w:val="0"/>
          <w:marBottom w:val="0"/>
          <w:divBdr>
            <w:top w:val="none" w:sz="0" w:space="0" w:color="auto"/>
            <w:left w:val="none" w:sz="0" w:space="0" w:color="auto"/>
            <w:bottom w:val="none" w:sz="0" w:space="0" w:color="auto"/>
            <w:right w:val="none" w:sz="0" w:space="0" w:color="auto"/>
          </w:divBdr>
        </w:div>
      </w:divsChild>
    </w:div>
    <w:div w:id="1902011269">
      <w:bodyDiv w:val="1"/>
      <w:marLeft w:val="0"/>
      <w:marRight w:val="0"/>
      <w:marTop w:val="0"/>
      <w:marBottom w:val="0"/>
      <w:divBdr>
        <w:top w:val="none" w:sz="0" w:space="0" w:color="auto"/>
        <w:left w:val="none" w:sz="0" w:space="0" w:color="auto"/>
        <w:bottom w:val="none" w:sz="0" w:space="0" w:color="auto"/>
        <w:right w:val="none" w:sz="0" w:space="0" w:color="auto"/>
      </w:divBdr>
    </w:div>
    <w:div w:id="1942101244">
      <w:bodyDiv w:val="1"/>
      <w:marLeft w:val="0"/>
      <w:marRight w:val="0"/>
      <w:marTop w:val="0"/>
      <w:marBottom w:val="0"/>
      <w:divBdr>
        <w:top w:val="none" w:sz="0" w:space="0" w:color="auto"/>
        <w:left w:val="none" w:sz="0" w:space="0" w:color="auto"/>
        <w:bottom w:val="none" w:sz="0" w:space="0" w:color="auto"/>
        <w:right w:val="none" w:sz="0" w:space="0" w:color="auto"/>
      </w:divBdr>
    </w:div>
    <w:div w:id="1945726633">
      <w:bodyDiv w:val="1"/>
      <w:marLeft w:val="0"/>
      <w:marRight w:val="0"/>
      <w:marTop w:val="0"/>
      <w:marBottom w:val="0"/>
      <w:divBdr>
        <w:top w:val="none" w:sz="0" w:space="0" w:color="auto"/>
        <w:left w:val="none" w:sz="0" w:space="0" w:color="auto"/>
        <w:bottom w:val="none" w:sz="0" w:space="0" w:color="auto"/>
        <w:right w:val="none" w:sz="0" w:space="0" w:color="auto"/>
      </w:divBdr>
    </w:div>
    <w:div w:id="2023117712">
      <w:bodyDiv w:val="1"/>
      <w:marLeft w:val="0"/>
      <w:marRight w:val="0"/>
      <w:marTop w:val="0"/>
      <w:marBottom w:val="0"/>
      <w:divBdr>
        <w:top w:val="none" w:sz="0" w:space="0" w:color="auto"/>
        <w:left w:val="none" w:sz="0" w:space="0" w:color="auto"/>
        <w:bottom w:val="none" w:sz="0" w:space="0" w:color="auto"/>
        <w:right w:val="none" w:sz="0" w:space="0" w:color="auto"/>
      </w:divBdr>
    </w:div>
    <w:div w:id="2074739105">
      <w:bodyDiv w:val="1"/>
      <w:marLeft w:val="0"/>
      <w:marRight w:val="0"/>
      <w:marTop w:val="0"/>
      <w:marBottom w:val="0"/>
      <w:divBdr>
        <w:top w:val="none" w:sz="0" w:space="0" w:color="auto"/>
        <w:left w:val="none" w:sz="0" w:space="0" w:color="auto"/>
        <w:bottom w:val="none" w:sz="0" w:space="0" w:color="auto"/>
        <w:right w:val="none" w:sz="0" w:space="0" w:color="auto"/>
      </w:divBdr>
      <w:divsChild>
        <w:div w:id="120538036">
          <w:marLeft w:val="0"/>
          <w:marRight w:val="0"/>
          <w:marTop w:val="0"/>
          <w:marBottom w:val="0"/>
          <w:divBdr>
            <w:top w:val="none" w:sz="0" w:space="0" w:color="auto"/>
            <w:left w:val="none" w:sz="0" w:space="0" w:color="auto"/>
            <w:bottom w:val="none" w:sz="0" w:space="0" w:color="auto"/>
            <w:right w:val="none" w:sz="0" w:space="0" w:color="auto"/>
          </w:divBdr>
        </w:div>
        <w:div w:id="158471082">
          <w:marLeft w:val="0"/>
          <w:marRight w:val="0"/>
          <w:marTop w:val="0"/>
          <w:marBottom w:val="0"/>
          <w:divBdr>
            <w:top w:val="none" w:sz="0" w:space="0" w:color="auto"/>
            <w:left w:val="none" w:sz="0" w:space="0" w:color="auto"/>
            <w:bottom w:val="none" w:sz="0" w:space="0" w:color="auto"/>
            <w:right w:val="none" w:sz="0" w:space="0" w:color="auto"/>
          </w:divBdr>
        </w:div>
        <w:div w:id="196048890">
          <w:marLeft w:val="0"/>
          <w:marRight w:val="0"/>
          <w:marTop w:val="0"/>
          <w:marBottom w:val="0"/>
          <w:divBdr>
            <w:top w:val="none" w:sz="0" w:space="0" w:color="auto"/>
            <w:left w:val="none" w:sz="0" w:space="0" w:color="auto"/>
            <w:bottom w:val="none" w:sz="0" w:space="0" w:color="auto"/>
            <w:right w:val="none" w:sz="0" w:space="0" w:color="auto"/>
          </w:divBdr>
        </w:div>
        <w:div w:id="272980500">
          <w:marLeft w:val="0"/>
          <w:marRight w:val="0"/>
          <w:marTop w:val="0"/>
          <w:marBottom w:val="0"/>
          <w:divBdr>
            <w:top w:val="none" w:sz="0" w:space="0" w:color="auto"/>
            <w:left w:val="none" w:sz="0" w:space="0" w:color="auto"/>
            <w:bottom w:val="none" w:sz="0" w:space="0" w:color="auto"/>
            <w:right w:val="none" w:sz="0" w:space="0" w:color="auto"/>
          </w:divBdr>
        </w:div>
        <w:div w:id="689452713">
          <w:marLeft w:val="0"/>
          <w:marRight w:val="0"/>
          <w:marTop w:val="0"/>
          <w:marBottom w:val="0"/>
          <w:divBdr>
            <w:top w:val="none" w:sz="0" w:space="0" w:color="auto"/>
            <w:left w:val="none" w:sz="0" w:space="0" w:color="auto"/>
            <w:bottom w:val="none" w:sz="0" w:space="0" w:color="auto"/>
            <w:right w:val="none" w:sz="0" w:space="0" w:color="auto"/>
          </w:divBdr>
        </w:div>
        <w:div w:id="1222641618">
          <w:marLeft w:val="0"/>
          <w:marRight w:val="0"/>
          <w:marTop w:val="0"/>
          <w:marBottom w:val="0"/>
          <w:divBdr>
            <w:top w:val="none" w:sz="0" w:space="0" w:color="auto"/>
            <w:left w:val="none" w:sz="0" w:space="0" w:color="auto"/>
            <w:bottom w:val="none" w:sz="0" w:space="0" w:color="auto"/>
            <w:right w:val="none" w:sz="0" w:space="0" w:color="auto"/>
          </w:divBdr>
        </w:div>
        <w:div w:id="1222711303">
          <w:marLeft w:val="0"/>
          <w:marRight w:val="0"/>
          <w:marTop w:val="0"/>
          <w:marBottom w:val="0"/>
          <w:divBdr>
            <w:top w:val="none" w:sz="0" w:space="0" w:color="auto"/>
            <w:left w:val="none" w:sz="0" w:space="0" w:color="auto"/>
            <w:bottom w:val="none" w:sz="0" w:space="0" w:color="auto"/>
            <w:right w:val="none" w:sz="0" w:space="0" w:color="auto"/>
          </w:divBdr>
        </w:div>
        <w:div w:id="1381246845">
          <w:marLeft w:val="0"/>
          <w:marRight w:val="0"/>
          <w:marTop w:val="0"/>
          <w:marBottom w:val="0"/>
          <w:divBdr>
            <w:top w:val="none" w:sz="0" w:space="0" w:color="auto"/>
            <w:left w:val="none" w:sz="0" w:space="0" w:color="auto"/>
            <w:bottom w:val="none" w:sz="0" w:space="0" w:color="auto"/>
            <w:right w:val="none" w:sz="0" w:space="0" w:color="auto"/>
          </w:divBdr>
        </w:div>
        <w:div w:id="1442534975">
          <w:marLeft w:val="0"/>
          <w:marRight w:val="0"/>
          <w:marTop w:val="0"/>
          <w:marBottom w:val="0"/>
          <w:divBdr>
            <w:top w:val="none" w:sz="0" w:space="0" w:color="auto"/>
            <w:left w:val="none" w:sz="0" w:space="0" w:color="auto"/>
            <w:bottom w:val="none" w:sz="0" w:space="0" w:color="auto"/>
            <w:right w:val="none" w:sz="0" w:space="0" w:color="auto"/>
          </w:divBdr>
        </w:div>
        <w:div w:id="1634828007">
          <w:marLeft w:val="0"/>
          <w:marRight w:val="0"/>
          <w:marTop w:val="0"/>
          <w:marBottom w:val="0"/>
          <w:divBdr>
            <w:top w:val="none" w:sz="0" w:space="0" w:color="auto"/>
            <w:left w:val="none" w:sz="0" w:space="0" w:color="auto"/>
            <w:bottom w:val="none" w:sz="0" w:space="0" w:color="auto"/>
            <w:right w:val="none" w:sz="0" w:space="0" w:color="auto"/>
          </w:divBdr>
        </w:div>
        <w:div w:id="1707412601">
          <w:marLeft w:val="0"/>
          <w:marRight w:val="0"/>
          <w:marTop w:val="0"/>
          <w:marBottom w:val="0"/>
          <w:divBdr>
            <w:top w:val="none" w:sz="0" w:space="0" w:color="auto"/>
            <w:left w:val="none" w:sz="0" w:space="0" w:color="auto"/>
            <w:bottom w:val="none" w:sz="0" w:space="0" w:color="auto"/>
            <w:right w:val="none" w:sz="0" w:space="0" w:color="auto"/>
          </w:divBdr>
        </w:div>
        <w:div w:id="2122022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rijedlog%20mjera%20stoga%20uklju&#269;uje%20poziv%20da,%20s%20obzirom%20da%20su%20povrede%20dio%20sustavnog%20i%20kompleksnog%20problema,%20Odbor%20ministara%20prati%20implementaciju%20u%20procesu%20pove&#263;anog%20nadzora,%20da%20se%20osiguravaju%20u&#269;inkovite%20istrage,%20puna%20neovisnost%20i%20u&#269;inkovitost%20mehanizma%20za%20nadzor%20rada%20policije%20u%20podru&#269;ju%20migracija,%20pristup%20Uredu%20pu&#269;ke%20pravobraniteljice%20podacima%20i%20prostorima%20u%20kojima%20su%20osobe%20li&#353;ene%20slobode,%20pristup%20besplatnoj%20pravnoj%20pomo&#263;i%20osobama%20u%20procesu%20povratka%20i%20njihovog%20neometanog%20kontakta%20s%20odvjetnicima%20i%20udrugama%20te%20za&#353;tita%20branitelja%20ljudskih%20prava%20od%20kriminalizacije%20solidarnos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vorka.sosic@cms.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vor\Downloads\Memorandum%20CMS2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55AFC-046D-4D1D-A9BE-575D7F16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CMS25 Template</Template>
  <TotalTime>23</TotalTime>
  <Pages>1</Pages>
  <Words>783</Words>
  <Characters>4467</Characters>
  <Application>Microsoft Office Word</Application>
  <DocSecurity>0</DocSecurity>
  <Lines>37</Lines>
  <Paragraphs>10</Paragraphs>
  <ScaleCrop>false</ScaleCrop>
  <HeadingPairs>
    <vt:vector size="6" baseType="variant">
      <vt:variant>
        <vt:lpstr>Title</vt:lpstr>
      </vt:variant>
      <vt:variant>
        <vt:i4>1</vt:i4>
      </vt:variant>
      <vt:variant>
        <vt:lpstr>Naslov</vt:lpstr>
      </vt:variant>
      <vt:variant>
        <vt:i4>1</vt:i4>
      </vt:variant>
      <vt:variant>
        <vt:lpstr>Titre</vt:lpstr>
      </vt:variant>
      <vt:variant>
        <vt:i4>1</vt:i4>
      </vt:variant>
    </vt:vector>
  </HeadingPairs>
  <TitlesOfParts>
    <vt:vector size="3" baseType="lpstr">
      <vt:lpstr/>
      <vt:lpstr/>
      <vt:lpstr/>
    </vt:vector>
  </TitlesOfParts>
  <Company>Acer</Company>
  <LinksUpToDate>false</LinksUpToDate>
  <CharactersWithSpaces>5240</CharactersWithSpaces>
  <SharedDoc>false</SharedDoc>
  <HLinks>
    <vt:vector size="12" baseType="variant">
      <vt:variant>
        <vt:i4>8126561</vt:i4>
      </vt:variant>
      <vt:variant>
        <vt:i4>3</vt:i4>
      </vt:variant>
      <vt:variant>
        <vt:i4>0</vt:i4>
      </vt:variant>
      <vt:variant>
        <vt:i4>5</vt:i4>
      </vt:variant>
      <vt:variant>
        <vt:lpwstr>http://www.cms.hr/</vt:lpwstr>
      </vt:variant>
      <vt:variant>
        <vt:lpwstr/>
      </vt:variant>
      <vt:variant>
        <vt:i4>655396</vt:i4>
      </vt:variant>
      <vt:variant>
        <vt:i4>0</vt:i4>
      </vt:variant>
      <vt:variant>
        <vt:i4>0</vt:i4>
      </vt:variant>
      <vt:variant>
        <vt:i4>5</vt:i4>
      </vt:variant>
      <vt:variant>
        <vt:lpwstr>mailto:cms@cms.hr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Lovorka Šošić</dc:creator>
  <cp:keywords/>
  <dc:description/>
  <cp:lastModifiedBy>Lovorka Šošić</cp:lastModifiedBy>
  <cp:revision>4</cp:revision>
  <cp:lastPrinted>2014-07-24T11:06:00Z</cp:lastPrinted>
  <dcterms:created xsi:type="dcterms:W3CDTF">2022-09-22T10:42:00Z</dcterms:created>
  <dcterms:modified xsi:type="dcterms:W3CDTF">2022-09-22T11:13:00Z</dcterms:modified>
</cp:coreProperties>
</file>