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F3" w:rsidRPr="002129F3" w:rsidRDefault="002129F3" w:rsidP="000C3537">
      <w:pPr>
        <w:jc w:val="right"/>
        <w:rPr>
          <w:rFonts w:ascii="Calibri" w:hAnsi="Calibri" w:cs="Calibri"/>
        </w:rPr>
      </w:pPr>
    </w:p>
    <w:p w:rsidR="002E6098" w:rsidRPr="002129F3" w:rsidRDefault="000C3537" w:rsidP="000C3537">
      <w:pPr>
        <w:jc w:val="right"/>
        <w:rPr>
          <w:rFonts w:ascii="Calibri" w:hAnsi="Calibri" w:cs="Calibri"/>
        </w:rPr>
      </w:pPr>
      <w:r w:rsidRPr="002129F3">
        <w:rPr>
          <w:rFonts w:ascii="Calibri" w:hAnsi="Calibri" w:cs="Calibri"/>
        </w:rPr>
        <w:t>Zagreb, 1. lipnja 2019.</w:t>
      </w:r>
    </w:p>
    <w:p w:rsidR="00AA0AE5" w:rsidRPr="00AA0AE5" w:rsidRDefault="00AA0AE5" w:rsidP="00AA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A0AE5">
        <w:rPr>
          <w:rFonts w:ascii="Arial" w:eastAsia="Times New Roman" w:hAnsi="Arial" w:cs="Arial"/>
          <w:color w:val="000000"/>
          <w:sz w:val="26"/>
          <w:szCs w:val="26"/>
          <w:lang w:val="en-GB" w:eastAsia="en-GB"/>
        </w:rPr>
        <w:t>REAKCIJA NA ONEMOGUĆAVANJE PROSVJEDA ROMA U ČAKOVCU</w:t>
      </w:r>
    </w:p>
    <w:p w:rsidR="00AA0AE5" w:rsidRPr="00AA0AE5" w:rsidRDefault="00AA0AE5" w:rsidP="00AA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AA0AE5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>Pravo</w:t>
      </w:r>
      <w:proofErr w:type="spellEnd"/>
      <w:r w:rsidRPr="00AA0AE5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Pr="00AA0AE5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>na</w:t>
      </w:r>
      <w:proofErr w:type="spellEnd"/>
      <w:r w:rsidRPr="00AA0AE5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Pr="00AA0AE5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>prosvjed</w:t>
      </w:r>
      <w:proofErr w:type="spellEnd"/>
      <w:r w:rsidRPr="00AA0AE5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Pr="00AA0AE5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>moramo</w:t>
      </w:r>
      <w:proofErr w:type="spellEnd"/>
      <w:r w:rsidRPr="00AA0AE5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Pr="00AA0AE5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>imati</w:t>
      </w:r>
      <w:proofErr w:type="spellEnd"/>
      <w:r w:rsidRPr="00AA0AE5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Pr="00AA0AE5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>svi</w:t>
      </w:r>
      <w:proofErr w:type="spellEnd"/>
      <w:r w:rsidRPr="00AA0AE5"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  <w:t>!</w:t>
      </w:r>
    </w:p>
    <w:p w:rsidR="002129F3" w:rsidRPr="002129F3" w:rsidRDefault="002129F3" w:rsidP="002129F3">
      <w:pPr>
        <w:rPr>
          <w:rFonts w:ascii="Calibri" w:hAnsi="Calibri" w:cs="Calibri"/>
          <w:lang w:val="en-GB"/>
        </w:rPr>
      </w:pPr>
    </w:p>
    <w:p w:rsidR="002129F3" w:rsidRPr="002129F3" w:rsidRDefault="00547211" w:rsidP="002129F3">
      <w:pPr>
        <w:pStyle w:val="StandardWeb"/>
        <w:spacing w:after="0"/>
        <w:jc w:val="both"/>
        <w:rPr>
          <w:rFonts w:ascii="Calibri" w:hAnsi="Calibri" w:cs="Calibri"/>
          <w:b/>
          <w:bCs/>
          <w:color w:val="1D2129"/>
          <w:sz w:val="22"/>
          <w:szCs w:val="22"/>
          <w:shd w:val="clear" w:color="auto" w:fill="FFFFFF"/>
        </w:rPr>
      </w:pPr>
      <w:hyperlink r:id="rId6" w:history="1">
        <w:r w:rsidR="002129F3" w:rsidRPr="002129F3">
          <w:rPr>
            <w:rStyle w:val="Hiperveza"/>
            <w:rFonts w:ascii="Calibri" w:hAnsi="Calibri" w:cs="Calibri"/>
            <w:b/>
            <w:bCs/>
            <w:color w:val="1155CC"/>
            <w:sz w:val="22"/>
            <w:szCs w:val="22"/>
            <w:shd w:val="clear" w:color="auto" w:fill="FFFFFF"/>
          </w:rPr>
          <w:t>Centar za mirovne studije</w:t>
        </w:r>
      </w:hyperlink>
      <w:r w:rsidR="002129F3" w:rsidRPr="002129F3">
        <w:rPr>
          <w:rFonts w:ascii="Calibri" w:hAnsi="Calibri" w:cs="Calibri"/>
          <w:b/>
          <w:bCs/>
          <w:color w:val="1D2129"/>
          <w:sz w:val="22"/>
          <w:szCs w:val="22"/>
          <w:shd w:val="clear" w:color="auto" w:fill="FFFFFF"/>
        </w:rPr>
        <w:t xml:space="preserve">, </w:t>
      </w:r>
      <w:hyperlink r:id="rId7" w:history="1">
        <w:r w:rsidR="002129F3" w:rsidRPr="002129F3">
          <w:rPr>
            <w:rStyle w:val="Hiperveza"/>
            <w:rFonts w:ascii="Calibri" w:hAnsi="Calibri" w:cs="Calibri"/>
            <w:b/>
            <w:bCs/>
            <w:color w:val="1155CC"/>
            <w:sz w:val="22"/>
            <w:szCs w:val="22"/>
            <w:shd w:val="clear" w:color="auto" w:fill="FFFFFF"/>
          </w:rPr>
          <w:t>Gong</w:t>
        </w:r>
      </w:hyperlink>
      <w:r w:rsidR="002129F3" w:rsidRPr="002129F3">
        <w:rPr>
          <w:rFonts w:ascii="Calibri" w:hAnsi="Calibri" w:cs="Calibri"/>
          <w:b/>
          <w:bCs/>
          <w:color w:val="1D2129"/>
          <w:sz w:val="22"/>
          <w:szCs w:val="22"/>
          <w:shd w:val="clear" w:color="auto" w:fill="FFFFFF"/>
        </w:rPr>
        <w:t xml:space="preserve">, </w:t>
      </w:r>
      <w:hyperlink r:id="rId8" w:history="1">
        <w:r w:rsidR="002129F3" w:rsidRPr="002129F3">
          <w:rPr>
            <w:rStyle w:val="Hiperveza"/>
            <w:rFonts w:ascii="Calibri" w:hAnsi="Calibri" w:cs="Calibri"/>
            <w:b/>
            <w:bCs/>
            <w:color w:val="1155CC"/>
            <w:sz w:val="22"/>
            <w:szCs w:val="22"/>
            <w:shd w:val="clear" w:color="auto" w:fill="FFFFFF"/>
          </w:rPr>
          <w:t>Inicijativa mladih za ljudska prava</w:t>
        </w:r>
      </w:hyperlink>
      <w:r w:rsidR="002129F3" w:rsidRPr="002129F3">
        <w:rPr>
          <w:rFonts w:ascii="Calibri" w:hAnsi="Calibri" w:cs="Calibri"/>
          <w:b/>
          <w:bCs/>
          <w:color w:val="1D2129"/>
          <w:sz w:val="22"/>
          <w:szCs w:val="22"/>
          <w:shd w:val="clear" w:color="auto" w:fill="FFFFFF"/>
        </w:rPr>
        <w:t xml:space="preserve">, </w:t>
      </w:r>
      <w:hyperlink r:id="rId9" w:history="1">
        <w:r w:rsidR="002129F3" w:rsidRPr="002129F3">
          <w:rPr>
            <w:rStyle w:val="Hiperveza"/>
            <w:rFonts w:ascii="Calibri" w:hAnsi="Calibri" w:cs="Calibri"/>
            <w:b/>
            <w:bCs/>
            <w:color w:val="1155CC"/>
            <w:sz w:val="22"/>
            <w:szCs w:val="22"/>
            <w:shd w:val="clear" w:color="auto" w:fill="FFFFFF"/>
          </w:rPr>
          <w:t>Kuća ljudskih prava</w:t>
        </w:r>
      </w:hyperlink>
      <w:r w:rsidR="002129F3" w:rsidRPr="002129F3">
        <w:rPr>
          <w:rFonts w:ascii="Calibri" w:hAnsi="Calibri" w:cs="Calibri"/>
          <w:b/>
          <w:bCs/>
          <w:color w:val="1D2129"/>
          <w:sz w:val="22"/>
          <w:szCs w:val="22"/>
          <w:shd w:val="clear" w:color="auto" w:fill="FFFFFF"/>
        </w:rPr>
        <w:t xml:space="preserve">, </w:t>
      </w:r>
      <w:hyperlink r:id="rId10" w:history="1">
        <w:r w:rsidR="002129F3" w:rsidRPr="002129F3">
          <w:rPr>
            <w:rStyle w:val="Hiperveza"/>
            <w:rFonts w:ascii="Calibri" w:hAnsi="Calibri" w:cs="Calibri"/>
            <w:b/>
            <w:bCs/>
            <w:color w:val="1155CC"/>
            <w:sz w:val="22"/>
            <w:szCs w:val="22"/>
            <w:shd w:val="clear" w:color="auto" w:fill="FFFFFF"/>
          </w:rPr>
          <w:t>Mreža antifašistkinja Zagreba</w:t>
        </w:r>
      </w:hyperlink>
      <w:r w:rsidR="002129F3" w:rsidRPr="002129F3">
        <w:rPr>
          <w:rFonts w:ascii="Calibri" w:hAnsi="Calibri" w:cs="Calibri"/>
          <w:b/>
          <w:bCs/>
          <w:color w:val="1D2129"/>
          <w:sz w:val="22"/>
          <w:szCs w:val="22"/>
          <w:shd w:val="clear" w:color="auto" w:fill="FFFFFF"/>
        </w:rPr>
        <w:t xml:space="preserve"> i </w:t>
      </w:r>
      <w:hyperlink r:id="rId11" w:history="1">
        <w:r w:rsidR="002129F3" w:rsidRPr="002129F3">
          <w:rPr>
            <w:rStyle w:val="Hiperveza"/>
            <w:rFonts w:ascii="Calibri" w:hAnsi="Calibri" w:cs="Calibri"/>
            <w:b/>
            <w:bCs/>
            <w:color w:val="1155CC"/>
            <w:sz w:val="22"/>
            <w:szCs w:val="22"/>
            <w:shd w:val="clear" w:color="auto" w:fill="FFFFFF"/>
          </w:rPr>
          <w:t>Pravo na grad</w:t>
        </w:r>
      </w:hyperlink>
      <w:r w:rsidR="002129F3" w:rsidRPr="002129F3">
        <w:rPr>
          <w:rFonts w:ascii="Calibri" w:hAnsi="Calibri" w:cs="Calibri"/>
          <w:b/>
          <w:bCs/>
          <w:color w:val="1D2129"/>
          <w:sz w:val="22"/>
          <w:szCs w:val="22"/>
          <w:shd w:val="clear" w:color="auto" w:fill="FFFFFF"/>
        </w:rPr>
        <w:t xml:space="preserve"> smatraju nedopustivim da Grad Čakovec nije odobrio korištenje javne površine za javno okupljanje i mirni prosvjed u organizaciji Saveza Roma u Republici Hrvatskoj “KALI SARA”.</w:t>
      </w:r>
    </w:p>
    <w:p w:rsidR="002129F3" w:rsidRPr="002129F3" w:rsidRDefault="002129F3" w:rsidP="002129F3">
      <w:pPr>
        <w:pStyle w:val="StandardWeb"/>
        <w:spacing w:after="0"/>
        <w:jc w:val="both"/>
        <w:rPr>
          <w:rFonts w:ascii="Calibri" w:hAnsi="Calibri" w:cs="Calibri"/>
        </w:rPr>
      </w:pPr>
    </w:p>
    <w:p w:rsidR="002129F3" w:rsidRPr="002129F3" w:rsidRDefault="002129F3" w:rsidP="002129F3">
      <w:pPr>
        <w:pStyle w:val="StandardWeb"/>
        <w:spacing w:after="0"/>
        <w:jc w:val="both"/>
        <w:rPr>
          <w:rFonts w:ascii="Calibri" w:hAnsi="Calibri" w:cs="Calibri"/>
          <w:color w:val="1D2129"/>
          <w:sz w:val="22"/>
          <w:szCs w:val="22"/>
          <w:shd w:val="clear" w:color="auto" w:fill="FFFFFF"/>
        </w:rPr>
      </w:pPr>
      <w:r w:rsidRPr="002129F3">
        <w:rPr>
          <w:rFonts w:ascii="Calibri" w:hAnsi="Calibri" w:cs="Calibri"/>
          <w:color w:val="000000"/>
          <w:sz w:val="22"/>
          <w:szCs w:val="22"/>
        </w:rPr>
        <w:t>SRRH "KALI SARA"</w:t>
      </w:r>
      <w:r w:rsidRPr="002129F3">
        <w:rPr>
          <w:rFonts w:ascii="Calibri" w:hAnsi="Calibri" w:cs="Calibri"/>
          <w:color w:val="1D2129"/>
          <w:sz w:val="22"/>
          <w:szCs w:val="22"/>
          <w:shd w:val="clear" w:color="auto" w:fill="FFFFFF"/>
        </w:rPr>
        <w:t xml:space="preserve"> je kao reakciju na prosvjed pod nazivom „Želim normalan život“ čiji organizatori umivenim jezikom dovode romsku nacionalnu manjinu u kontekst narušavanja sigurnosti građana i nacionalne sigurnosti odlučila organizirati prosvjed kojim se upozorava na neprimjerenost i neistinitost takvih generalizacija. Iako je SRRH "KALI SARA" prvo ponudila da se prosvjed održi na drugom mjestu, a onda i u drugom terminu, odnosno dan nakon, održavanje takvog prosvjeda nije im legalno omogućeno. Smatramo da za takvo postupanje ne postoje nikakve pretpostavke predviđene Zakonom o javnom okupljanju te da je protivno Ustavu Republike Hrvatske i nizu normi koje uređuju pravo na javno okupljanje u međunarodnom i europskom pravu. </w:t>
      </w:r>
    </w:p>
    <w:p w:rsidR="002129F3" w:rsidRPr="002129F3" w:rsidRDefault="002129F3" w:rsidP="002129F3">
      <w:pPr>
        <w:pStyle w:val="StandardWeb"/>
        <w:spacing w:after="0"/>
        <w:jc w:val="both"/>
        <w:rPr>
          <w:rFonts w:ascii="Calibri" w:hAnsi="Calibri" w:cs="Calibri"/>
        </w:rPr>
      </w:pPr>
    </w:p>
    <w:p w:rsidR="002129F3" w:rsidRPr="002129F3" w:rsidRDefault="002129F3" w:rsidP="002129F3">
      <w:pPr>
        <w:pStyle w:val="StandardWeb"/>
        <w:spacing w:after="0"/>
        <w:jc w:val="both"/>
        <w:rPr>
          <w:rFonts w:ascii="Calibri" w:hAnsi="Calibri" w:cs="Calibri"/>
        </w:rPr>
      </w:pPr>
      <w:r w:rsidRPr="002129F3">
        <w:rPr>
          <w:rFonts w:ascii="Calibri" w:hAnsi="Calibri" w:cs="Calibri"/>
          <w:b/>
          <w:bCs/>
          <w:color w:val="1D2129"/>
          <w:sz w:val="22"/>
          <w:szCs w:val="22"/>
          <w:shd w:val="clear" w:color="auto" w:fill="FFFFFF"/>
        </w:rPr>
        <w:t>Postupci Grada Čakovca upućuju nas na sumnju u diskriminaciju temeljem etničke pripadnosti. Kako je moguće da se dozvoli prosvjed koji ima veliki potencijal poticanja na etničku nesnošljivost, a da se istovremeno ne dozvoli miran prosvjed nacionalnoj manjini?</w:t>
      </w:r>
    </w:p>
    <w:p w:rsidR="002129F3" w:rsidRPr="002129F3" w:rsidRDefault="002129F3" w:rsidP="002129F3">
      <w:pPr>
        <w:pStyle w:val="StandardWeb"/>
        <w:spacing w:after="0"/>
        <w:jc w:val="both"/>
        <w:rPr>
          <w:rFonts w:ascii="Calibri" w:hAnsi="Calibri" w:cs="Calibri"/>
          <w:color w:val="1D2129"/>
          <w:sz w:val="22"/>
          <w:szCs w:val="22"/>
          <w:shd w:val="clear" w:color="auto" w:fill="FFFFFF"/>
        </w:rPr>
      </w:pPr>
      <w:r w:rsidRPr="002129F3">
        <w:rPr>
          <w:rFonts w:ascii="Calibri" w:hAnsi="Calibri" w:cs="Calibri"/>
          <w:color w:val="1D2129"/>
          <w:sz w:val="22"/>
          <w:szCs w:val="22"/>
          <w:shd w:val="clear" w:color="auto" w:fill="FFFFFF"/>
        </w:rPr>
        <w:t>Ovaj slučaj za Hrvatsku predstavlja opasan presedan jer se, s jedne strane, radi zaštite slobode govora i prava na javno okupljanje dozvoljava dovođenje manjine koja je u Hrvatskoj i diljem Europe diskriminirana te marginalizirana u gotovo svim područjima društvenog te političkog života u vezu s kriminalom i narušavanjem sigurnosti, dok istovremeno nadležne institucije ne dozvoljavaju uživanje tih istih prava upravo toj manjini.</w:t>
      </w:r>
    </w:p>
    <w:p w:rsidR="002129F3" w:rsidRPr="002129F3" w:rsidRDefault="002129F3" w:rsidP="002129F3">
      <w:pPr>
        <w:pStyle w:val="StandardWeb"/>
        <w:spacing w:after="0"/>
        <w:jc w:val="both"/>
        <w:rPr>
          <w:rFonts w:ascii="Calibri" w:hAnsi="Calibri" w:cs="Calibri"/>
        </w:rPr>
      </w:pPr>
    </w:p>
    <w:p w:rsidR="002129F3" w:rsidRPr="00AA0AE5" w:rsidRDefault="002129F3" w:rsidP="002129F3">
      <w:pPr>
        <w:pStyle w:val="StandardWeb"/>
        <w:spacing w:after="0"/>
        <w:jc w:val="both"/>
        <w:rPr>
          <w:rFonts w:ascii="Calibri" w:hAnsi="Calibri" w:cs="Calibri"/>
          <w:b/>
        </w:rPr>
      </w:pPr>
      <w:r w:rsidRPr="00AA0AE5">
        <w:rPr>
          <w:rFonts w:ascii="Calibri" w:hAnsi="Calibri" w:cs="Calibri"/>
          <w:b/>
          <w:color w:val="1D2129"/>
          <w:sz w:val="22"/>
          <w:szCs w:val="22"/>
          <w:shd w:val="clear" w:color="auto" w:fill="FFFFFF"/>
        </w:rPr>
        <w:t>Dubokog smo uvjerenja da ovakvi postupci nadležnih institucija samo produbljuju postojeće podjele i probleme te ozbiljno dovode u pitanje povjerenje u zakonitost</w:t>
      </w:r>
      <w:r w:rsidR="001D705C">
        <w:rPr>
          <w:rFonts w:ascii="Calibri" w:hAnsi="Calibri" w:cs="Calibri"/>
          <w:b/>
          <w:color w:val="1D2129"/>
          <w:sz w:val="22"/>
          <w:szCs w:val="22"/>
          <w:shd w:val="clear" w:color="auto" w:fill="FFFFFF"/>
        </w:rPr>
        <w:t xml:space="preserve"> rada</w:t>
      </w:r>
      <w:r w:rsidRPr="00AA0AE5">
        <w:rPr>
          <w:rFonts w:ascii="Calibri" w:hAnsi="Calibri" w:cs="Calibri"/>
          <w:b/>
          <w:color w:val="1D2129"/>
          <w:sz w:val="22"/>
          <w:szCs w:val="22"/>
          <w:shd w:val="clear" w:color="auto" w:fill="FFFFFF"/>
        </w:rPr>
        <w:t xml:space="preserve"> i predanost institucija demokraciji te jednakosti svih građana, bez obzira na njihovu etničku pripadnost. Institucije su tu da budu kohezivni element društva, a ne da potpiruju sukobe.</w:t>
      </w:r>
    </w:p>
    <w:p w:rsidR="002129F3" w:rsidRPr="002129F3" w:rsidRDefault="002129F3" w:rsidP="002129F3">
      <w:pPr>
        <w:pStyle w:val="StandardWeb"/>
        <w:spacing w:after="0"/>
        <w:jc w:val="both"/>
        <w:rPr>
          <w:rFonts w:ascii="Calibri" w:hAnsi="Calibri" w:cs="Calibri"/>
          <w:color w:val="1D2129"/>
          <w:sz w:val="22"/>
          <w:szCs w:val="22"/>
          <w:shd w:val="clear" w:color="auto" w:fill="FFFFFF"/>
        </w:rPr>
      </w:pPr>
      <w:r w:rsidRPr="002129F3">
        <w:rPr>
          <w:rFonts w:ascii="Calibri" w:hAnsi="Calibri" w:cs="Calibri"/>
          <w:color w:val="1D2129"/>
          <w:sz w:val="22"/>
          <w:szCs w:val="22"/>
          <w:shd w:val="clear" w:color="auto" w:fill="FFFFFF"/>
        </w:rPr>
        <w:t xml:space="preserve">Organizatori današnjeg prosvjeda zastupaju stav kako su Romi u Hrvatskoj privilegirana manjina, dok je realnost bolno drugačija. Romi su višestruko marginalizirani: u obrazovanju i zapošljavanju, u pristupu dobrima i uslugama, a u prosjeku imaju mnogo lošije stambene uvjete i kvalitetu života od prosjeka hrvatske populacije. Istraživanja govore da gotovo svaki treći Rom ili Romkinja dožive diskriminaciju barem jednom u godini, a da je gotovo petina Roma i Romkinja nekad tijekom života fizički bila napadnuta zbog svoje etničke pripadnosti. Nažalost, takvi slučajevi uglavnom nisu odgovarajuće sankcionirani, </w:t>
      </w:r>
      <w:r w:rsidR="001D705C">
        <w:rPr>
          <w:rFonts w:ascii="Calibri" w:hAnsi="Calibri" w:cs="Calibri"/>
          <w:color w:val="1D2129"/>
          <w:sz w:val="22"/>
          <w:szCs w:val="22"/>
          <w:shd w:val="clear" w:color="auto" w:fill="FFFFFF"/>
        </w:rPr>
        <w:t xml:space="preserve">iako </w:t>
      </w:r>
      <w:bookmarkStart w:id="0" w:name="_GoBack"/>
      <w:bookmarkEnd w:id="0"/>
      <w:r w:rsidRPr="002129F3">
        <w:rPr>
          <w:rFonts w:ascii="Calibri" w:hAnsi="Calibri" w:cs="Calibri"/>
          <w:color w:val="1D2129"/>
          <w:sz w:val="22"/>
          <w:szCs w:val="22"/>
          <w:shd w:val="clear" w:color="auto" w:fill="FFFFFF"/>
        </w:rPr>
        <w:t>predstavljaju kršenja zakona i ljudskih prava te imaju teške posljedice na romsku populaciju.</w:t>
      </w:r>
    </w:p>
    <w:p w:rsidR="002129F3" w:rsidRPr="002129F3" w:rsidRDefault="002129F3" w:rsidP="002129F3">
      <w:pPr>
        <w:pStyle w:val="StandardWeb"/>
        <w:spacing w:after="0"/>
        <w:jc w:val="both"/>
        <w:rPr>
          <w:rFonts w:ascii="Calibri" w:hAnsi="Calibri" w:cs="Calibri"/>
        </w:rPr>
      </w:pPr>
    </w:p>
    <w:p w:rsidR="002129F3" w:rsidRDefault="002129F3" w:rsidP="002129F3">
      <w:pPr>
        <w:rPr>
          <w:rFonts w:ascii="Calibri" w:hAnsi="Calibri" w:cs="Calibri"/>
          <w:color w:val="1D2129"/>
          <w:shd w:val="clear" w:color="auto" w:fill="FFFFFF"/>
        </w:rPr>
      </w:pPr>
      <w:r w:rsidRPr="002129F3">
        <w:rPr>
          <w:rFonts w:ascii="Calibri" w:hAnsi="Calibri" w:cs="Calibri"/>
          <w:color w:val="1D2129"/>
          <w:shd w:val="clear" w:color="auto" w:fill="FFFFFF"/>
        </w:rPr>
        <w:t>Tražimo stoga od nadležnih institucija da osiguraju slobodu izražavanja i neometanu organizaciju mirnog prosvjeda organizacijama i pojedincima koji se žele usprotiviti diskriminaciji i generalizaciji romske nacionalne manjine te</w:t>
      </w:r>
      <w:r w:rsidRPr="002129F3">
        <w:rPr>
          <w:rFonts w:ascii="Calibri" w:hAnsi="Calibri" w:cs="Calibri"/>
          <w:color w:val="000000"/>
        </w:rPr>
        <w:t xml:space="preserve"> </w:t>
      </w:r>
      <w:r w:rsidRPr="002129F3">
        <w:rPr>
          <w:rFonts w:ascii="Calibri" w:hAnsi="Calibri" w:cs="Calibri"/>
          <w:color w:val="1D2129"/>
          <w:shd w:val="clear" w:color="auto" w:fill="FFFFFF"/>
        </w:rPr>
        <w:t xml:space="preserve">pozivamo policiju da u okviru zakonskih nadležnosti reagira na svako moguće poticanje na etničku nesnošljivost na današnjem prosvjedu. Također, </w:t>
      </w:r>
      <w:r w:rsidRPr="00AA0AE5">
        <w:rPr>
          <w:rFonts w:ascii="Calibri" w:hAnsi="Calibri" w:cs="Calibri"/>
          <w:b/>
          <w:color w:val="1D2129"/>
          <w:shd w:val="clear" w:color="auto" w:fill="FFFFFF"/>
        </w:rPr>
        <w:t>pozivamo nadležne, kako na nacionalnoj, tako i županijskoj i lokalnoj razini da preuzmu punu odgovornost za rješavanje postojećih problema s kojima se nosi većinsko stanovništvo, ali i Romi diljem Hrvatske. Jer svi imamo pravo na normalan život.</w:t>
      </w:r>
    </w:p>
    <w:p w:rsidR="00AA0AE5" w:rsidRDefault="00AA0AE5" w:rsidP="002129F3">
      <w:pPr>
        <w:rPr>
          <w:rFonts w:ascii="Calibri" w:hAnsi="Calibri" w:cs="Calibri"/>
          <w:color w:val="1D2129"/>
          <w:shd w:val="clear" w:color="auto" w:fill="FFFFFF"/>
        </w:rPr>
      </w:pPr>
    </w:p>
    <w:p w:rsidR="00AA0AE5" w:rsidRPr="002129F3" w:rsidRDefault="00AA0AE5" w:rsidP="002129F3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color w:val="1D2129"/>
          <w:shd w:val="clear" w:color="auto" w:fill="FFFFFF"/>
        </w:rPr>
        <w:t xml:space="preserve">Za dodatne informacije molimo vas kontaktirajte Lovorku Šošić na </w:t>
      </w:r>
      <w:hyperlink r:id="rId12" w:history="1">
        <w:r w:rsidRPr="0028677F">
          <w:rPr>
            <w:rStyle w:val="Hiperveza"/>
            <w:rFonts w:ascii="Calibri" w:hAnsi="Calibri" w:cs="Calibri"/>
            <w:shd w:val="clear" w:color="auto" w:fill="FFFFFF"/>
          </w:rPr>
          <w:t>lovorka.sosic@cms.hr</w:t>
        </w:r>
      </w:hyperlink>
      <w:r>
        <w:rPr>
          <w:rFonts w:ascii="Calibri" w:hAnsi="Calibri" w:cs="Calibri"/>
          <w:color w:val="1D2129"/>
          <w:shd w:val="clear" w:color="auto" w:fill="FFFFFF"/>
        </w:rPr>
        <w:t xml:space="preserve"> ili 0981898457.  </w:t>
      </w:r>
    </w:p>
    <w:sectPr w:rsidR="00AA0AE5" w:rsidRPr="002129F3" w:rsidSect="002129F3">
      <w:headerReference w:type="default" r:id="rId13"/>
      <w:pgSz w:w="11906" w:h="16838"/>
      <w:pgMar w:top="1440" w:right="849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1" w:rsidRDefault="00547211" w:rsidP="002E6098">
      <w:pPr>
        <w:spacing w:after="0" w:line="240" w:lineRule="auto"/>
      </w:pPr>
      <w:r>
        <w:separator/>
      </w:r>
    </w:p>
  </w:endnote>
  <w:endnote w:type="continuationSeparator" w:id="0">
    <w:p w:rsidR="00547211" w:rsidRDefault="00547211" w:rsidP="002E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1" w:rsidRDefault="00547211" w:rsidP="002E6098">
      <w:pPr>
        <w:spacing w:after="0" w:line="240" w:lineRule="auto"/>
      </w:pPr>
      <w:r>
        <w:separator/>
      </w:r>
    </w:p>
  </w:footnote>
  <w:footnote w:type="continuationSeparator" w:id="0">
    <w:p w:rsidR="00547211" w:rsidRDefault="00547211" w:rsidP="002E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98" w:rsidRDefault="002E6098">
    <w:pPr>
      <w:pStyle w:val="Zaglavlje"/>
    </w:pPr>
    <w:r>
      <w:rPr>
        <w:noProof/>
        <w:lang w:val="en-GB" w:eastAsia="en-GB"/>
      </w:rPr>
      <w:drawing>
        <wp:inline distT="0" distB="0" distL="0" distR="0">
          <wp:extent cx="762000" cy="405348"/>
          <wp:effectExtent l="0" t="0" r="0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s logo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95" t="28063" r="17728" b="26853"/>
                  <a:stretch/>
                </pic:blipFill>
                <pic:spPr bwMode="auto">
                  <a:xfrm>
                    <a:off x="0" y="0"/>
                    <a:ext cx="795638" cy="4232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952500" cy="395793"/>
          <wp:effectExtent l="0" t="0" r="0" b="4445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ihr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04" r="794" b="34173"/>
                  <a:stretch/>
                </pic:blipFill>
                <pic:spPr bwMode="auto">
                  <a:xfrm>
                    <a:off x="0" y="0"/>
                    <a:ext cx="965189" cy="4010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1196975" cy="361753"/>
          <wp:effectExtent l="0" t="0" r="3175" b="635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ng 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59" b="34518"/>
                  <a:stretch/>
                </pic:blipFill>
                <pic:spPr bwMode="auto">
                  <a:xfrm>
                    <a:off x="0" y="0"/>
                    <a:ext cx="1321799" cy="399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en-GB"/>
      </w:rPr>
      <w:drawing>
        <wp:inline distT="0" distB="0" distL="0" distR="0" wp14:anchorId="00DF3716" wp14:editId="0E50E75D">
          <wp:extent cx="882650" cy="388616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ng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056" cy="40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en-GB"/>
      </w:rPr>
      <w:drawing>
        <wp:inline distT="0" distB="0" distL="0" distR="0">
          <wp:extent cx="1282700" cy="391660"/>
          <wp:effectExtent l="0" t="0" r="0" b="8890"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ljp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50" cy="42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3537">
      <w:t xml:space="preserve"> </w:t>
    </w:r>
    <w:r w:rsidR="000C3537">
      <w:rPr>
        <w:noProof/>
        <w:lang w:val="en-GB" w:eastAsia="en-GB"/>
      </w:rPr>
      <w:drawing>
        <wp:inline distT="0" distB="0" distL="0" distR="0">
          <wp:extent cx="400050" cy="400050"/>
          <wp:effectExtent l="0" t="0" r="0" b="0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z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98"/>
    <w:rsid w:val="000C3537"/>
    <w:rsid w:val="001D705C"/>
    <w:rsid w:val="002129F3"/>
    <w:rsid w:val="002E6098"/>
    <w:rsid w:val="005166F2"/>
    <w:rsid w:val="00547211"/>
    <w:rsid w:val="00AA0AE5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52ABA"/>
  <w15:chartTrackingRefBased/>
  <w15:docId w15:val="{77467316-34A3-4E54-8A3F-5A4F0FA0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098"/>
    <w:rPr>
      <w:lang w:val="hr-BA"/>
    </w:rPr>
  </w:style>
  <w:style w:type="paragraph" w:styleId="Podnoje">
    <w:name w:val="footer"/>
    <w:basedOn w:val="Normal"/>
    <w:link w:val="PodnojeChar"/>
    <w:uiPriority w:val="99"/>
    <w:unhideWhenUsed/>
    <w:rsid w:val="002E6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098"/>
    <w:rPr>
      <w:lang w:val="hr-BA"/>
    </w:rPr>
  </w:style>
  <w:style w:type="paragraph" w:styleId="StandardWeb">
    <w:name w:val="Normal (Web)"/>
    <w:basedOn w:val="Normal"/>
    <w:uiPriority w:val="99"/>
    <w:semiHidden/>
    <w:unhideWhenUsed/>
    <w:rsid w:val="002129F3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12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hr.h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ng.hr/" TargetMode="External"/><Relationship Id="rId12" Type="http://schemas.openxmlformats.org/officeDocument/2006/relationships/hyperlink" Target="mailto:lovorka.sosic@cms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s.hr/" TargetMode="External"/><Relationship Id="rId11" Type="http://schemas.openxmlformats.org/officeDocument/2006/relationships/hyperlink" Target="https://www.facebook.com/PravoNaGrad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z.h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ucaljudskihprava.h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gi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Lovorka Šošić</dc:creator>
  <cp:keywords/>
  <dc:description/>
  <cp:lastModifiedBy>Lovorka Šošić</cp:lastModifiedBy>
  <cp:revision>2</cp:revision>
  <dcterms:created xsi:type="dcterms:W3CDTF">2019-06-01T06:59:00Z</dcterms:created>
  <dcterms:modified xsi:type="dcterms:W3CDTF">2019-06-01T08:20:00Z</dcterms:modified>
</cp:coreProperties>
</file>