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77" w:rsidRPr="00863DA5" w:rsidRDefault="006175ED" w:rsidP="00752C4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FF"/>
          <w:u w:val="single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 w:eastAsia="hr-HR"/>
        </w:rPr>
        <w:drawing>
          <wp:inline distT="0" distB="0" distL="0" distR="0">
            <wp:extent cx="1171575" cy="562466"/>
            <wp:effectExtent l="0" t="0" r="0" b="9525"/>
            <wp:docPr id="2" name="Picture 2" descr="C:\Users\Ella\Desktop\c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\Desktop\cm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28" cy="56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D9D" w:rsidRPr="00863DA5">
        <w:rPr>
          <w:rFonts w:asciiTheme="minorHAnsi" w:hAnsiTheme="minorHAnsi"/>
          <w:lang w:val="hr-HR"/>
        </w:rPr>
        <w:t xml:space="preserve">Selska cesta 112a, 10 000 Zagreb, tel/fax: 482 00 94; </w:t>
      </w:r>
      <w:hyperlink r:id="rId8" w:history="1">
        <w:r w:rsidR="00C42D9D" w:rsidRPr="00863DA5">
          <w:rPr>
            <w:rStyle w:val="Hyperlink"/>
            <w:rFonts w:asciiTheme="minorHAnsi" w:hAnsiTheme="minorHAnsi"/>
            <w:lang w:val="hr-HR"/>
          </w:rPr>
          <w:t>cms@cms.hr</w:t>
        </w:r>
      </w:hyperlink>
      <w:r w:rsidR="00C42D9D" w:rsidRPr="00863DA5">
        <w:rPr>
          <w:rFonts w:asciiTheme="minorHAnsi" w:hAnsiTheme="minorHAnsi"/>
          <w:lang w:val="hr-HR"/>
        </w:rPr>
        <w:t xml:space="preserve">; </w:t>
      </w:r>
      <w:hyperlink r:id="rId9" w:history="1">
        <w:r w:rsidR="00C42D9D" w:rsidRPr="00863DA5">
          <w:rPr>
            <w:rStyle w:val="Hyperlink"/>
            <w:rFonts w:asciiTheme="minorHAnsi" w:hAnsiTheme="minorHAnsi"/>
            <w:lang w:val="hr-HR"/>
          </w:rPr>
          <w:t>www.cms.hr</w:t>
        </w:r>
      </w:hyperlink>
    </w:p>
    <w:p w:rsidR="006175ED" w:rsidRPr="0027219A" w:rsidRDefault="006175ED" w:rsidP="00752C43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222222"/>
          <w:lang w:val="hr-HR" w:eastAsia="hr-HR"/>
        </w:rPr>
      </w:pPr>
    </w:p>
    <w:p w:rsidR="00BC745D" w:rsidRDefault="00BC745D" w:rsidP="00BC745D">
      <w:pPr>
        <w:jc w:val="center"/>
        <w:rPr>
          <w:b/>
          <w:sz w:val="36"/>
          <w:szCs w:val="36"/>
        </w:rPr>
      </w:pPr>
      <w:r w:rsidRPr="00AE68F1">
        <w:rPr>
          <w:b/>
          <w:sz w:val="36"/>
          <w:szCs w:val="36"/>
        </w:rPr>
        <w:t xml:space="preserve">Beyond GDP:  Measurement of  Well being </w:t>
      </w:r>
    </w:p>
    <w:p w:rsidR="00BC745D" w:rsidRDefault="00BC745D" w:rsidP="00BC745D">
      <w:pPr>
        <w:jc w:val="center"/>
        <w:rPr>
          <w:b/>
          <w:sz w:val="28"/>
        </w:rPr>
      </w:pPr>
      <w:r w:rsidRPr="00D01A79">
        <w:rPr>
          <w:b/>
          <w:sz w:val="28"/>
        </w:rPr>
        <w:t>Presentation an</w:t>
      </w:r>
      <w:r>
        <w:rPr>
          <w:b/>
          <w:sz w:val="28"/>
        </w:rPr>
        <w:t xml:space="preserve">d discussion with prof. dr. Andrea Bassi, University of Bologna, Department of Sociology </w:t>
      </w:r>
    </w:p>
    <w:p w:rsidR="00BC745D" w:rsidRPr="00BC745D" w:rsidRDefault="00BC745D" w:rsidP="00BC745D">
      <w:pPr>
        <w:jc w:val="center"/>
        <w:rPr>
          <w:b/>
          <w:sz w:val="24"/>
          <w:szCs w:val="24"/>
        </w:rPr>
      </w:pPr>
      <w:r w:rsidRPr="00BC745D">
        <w:rPr>
          <w:b/>
          <w:sz w:val="24"/>
          <w:szCs w:val="24"/>
        </w:rPr>
        <w:t>Venue: Human Rights House, Selska 112b, Zagreb</w:t>
      </w:r>
    </w:p>
    <w:tbl>
      <w:tblPr>
        <w:tblpPr w:leftFromText="180" w:rightFromText="180" w:vertAnchor="page" w:horzAnchor="margin" w:tblpY="62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08"/>
        <w:gridCol w:w="7290"/>
      </w:tblGrid>
      <w:tr w:rsidR="00BC745D" w:rsidRPr="00230CC5" w:rsidTr="00BC745D">
        <w:trPr>
          <w:trHeight w:val="1162"/>
        </w:trPr>
        <w:tc>
          <w:tcPr>
            <w:tcW w:w="1908" w:type="dxa"/>
          </w:tcPr>
          <w:p w:rsidR="00BC745D" w:rsidRPr="00230CC5" w:rsidRDefault="00BC745D" w:rsidP="00BC745D">
            <w:pPr>
              <w:rPr>
                <w:sz w:val="24"/>
                <w:szCs w:val="24"/>
              </w:rPr>
            </w:pPr>
            <w:r w:rsidRPr="00230CC5">
              <w:rPr>
                <w:sz w:val="24"/>
                <w:szCs w:val="24"/>
              </w:rPr>
              <w:t xml:space="preserve">9:30-10:00 </w:t>
            </w:r>
          </w:p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BC745D" w:rsidRPr="00BC745D" w:rsidRDefault="00BC745D" w:rsidP="00BC745D">
            <w:pPr>
              <w:rPr>
                <w:b/>
                <w:sz w:val="24"/>
                <w:szCs w:val="24"/>
              </w:rPr>
            </w:pPr>
            <w:r w:rsidRPr="00BC745D">
              <w:rPr>
                <w:b/>
                <w:sz w:val="24"/>
                <w:szCs w:val="24"/>
              </w:rPr>
              <w:t>Greetings: Sandra Benčić, Centre for Peace Studies</w:t>
            </w:r>
          </w:p>
          <w:p w:rsidR="00BC745D" w:rsidRDefault="00BC745D" w:rsidP="00B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presenter and participants</w:t>
            </w:r>
          </w:p>
          <w:p w:rsidR="00BC745D" w:rsidRPr="00BC745D" w:rsidRDefault="00BC745D" w:rsidP="00BC745D">
            <w:pPr>
              <w:rPr>
                <w:sz w:val="24"/>
                <w:szCs w:val="24"/>
              </w:rPr>
            </w:pPr>
            <w:r w:rsidRPr="00BC745D">
              <w:rPr>
                <w:b/>
                <w:sz w:val="24"/>
                <w:szCs w:val="24"/>
              </w:rPr>
              <w:t>Andrea Bassi</w:t>
            </w:r>
            <w:r>
              <w:t xml:space="preserve">: </w:t>
            </w:r>
            <w:r w:rsidRPr="00BC745D">
              <w:t xml:space="preserve"> </w:t>
            </w:r>
            <w:r w:rsidRPr="00BC745D">
              <w:t xml:space="preserve">Introduction:  </w:t>
            </w:r>
            <w:r>
              <w:rPr>
                <w:b/>
              </w:rPr>
              <w:t>How macro (econo</w:t>
            </w:r>
            <w:r w:rsidRPr="00BC745D">
              <w:rPr>
                <w:b/>
              </w:rPr>
              <w:t>mic and financial data) shape our everyday life and  Beyond GDP initiative</w:t>
            </w:r>
            <w:r w:rsidRPr="00BC745D">
              <w:t xml:space="preserve"> –why do we need different models of measurement of wealth and well being</w:t>
            </w:r>
            <w:r w:rsidRPr="00BC745D">
              <w:rPr>
                <w:b/>
              </w:rPr>
              <w:t xml:space="preserve"> </w:t>
            </w:r>
          </w:p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230CC5">
              <w:rPr>
                <w:b/>
                <w:sz w:val="24"/>
                <w:szCs w:val="24"/>
              </w:rPr>
              <w:t>Q&amp;A</w:t>
            </w:r>
          </w:p>
        </w:tc>
      </w:tr>
      <w:tr w:rsidR="00BC745D" w:rsidRPr="00230CC5" w:rsidTr="00BC745D">
        <w:trPr>
          <w:trHeight w:val="1494"/>
        </w:trPr>
        <w:tc>
          <w:tcPr>
            <w:tcW w:w="1908" w:type="dxa"/>
          </w:tcPr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  <w:r w:rsidRPr="00230CC5">
              <w:rPr>
                <w:sz w:val="24"/>
                <w:szCs w:val="24"/>
              </w:rPr>
              <w:t>10:00-11:00</w:t>
            </w:r>
          </w:p>
        </w:tc>
        <w:tc>
          <w:tcPr>
            <w:tcW w:w="7290" w:type="dxa"/>
          </w:tcPr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BC745D">
              <w:rPr>
                <w:b/>
                <w:sz w:val="24"/>
                <w:szCs w:val="24"/>
              </w:rPr>
              <w:t>Andrea Bassi</w:t>
            </w:r>
            <w:r>
              <w:t xml:space="preserve">: </w:t>
            </w:r>
            <w:r w:rsidRPr="00BC745D">
              <w:t xml:space="preserve"> </w:t>
            </w:r>
            <w:r w:rsidRPr="00230CC5">
              <w:rPr>
                <w:sz w:val="24"/>
                <w:szCs w:val="24"/>
              </w:rPr>
              <w:t xml:space="preserve">The Commission on the Measurement of Economic Performance and Social Progress: </w:t>
            </w:r>
            <w:r w:rsidRPr="00230CC5">
              <w:rPr>
                <w:b/>
                <w:sz w:val="24"/>
                <w:szCs w:val="24"/>
              </w:rPr>
              <w:t xml:space="preserve">From measurement of production to measurement of well being </w:t>
            </w:r>
          </w:p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230CC5">
              <w:rPr>
                <w:b/>
                <w:sz w:val="24"/>
                <w:szCs w:val="24"/>
              </w:rPr>
              <w:t>Q&amp;A</w:t>
            </w:r>
          </w:p>
        </w:tc>
      </w:tr>
      <w:tr w:rsidR="00BC745D" w:rsidRPr="00230CC5" w:rsidTr="00BC745D">
        <w:trPr>
          <w:trHeight w:val="532"/>
        </w:trPr>
        <w:tc>
          <w:tcPr>
            <w:tcW w:w="1908" w:type="dxa"/>
          </w:tcPr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230CC5">
              <w:rPr>
                <w:sz w:val="24"/>
                <w:szCs w:val="24"/>
              </w:rPr>
              <w:t>11:00-11:20</w:t>
            </w:r>
            <w:r w:rsidRPr="00230CC5">
              <w:rPr>
                <w:b/>
                <w:sz w:val="24"/>
                <w:szCs w:val="24"/>
              </w:rPr>
              <w:t xml:space="preserve"> </w:t>
            </w:r>
          </w:p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  <w:r w:rsidRPr="00230CC5">
              <w:rPr>
                <w:b/>
                <w:sz w:val="24"/>
                <w:szCs w:val="24"/>
              </w:rPr>
              <w:t xml:space="preserve">Coffee break </w:t>
            </w:r>
          </w:p>
        </w:tc>
      </w:tr>
      <w:tr w:rsidR="00BC745D" w:rsidRPr="00230CC5" w:rsidTr="00BC745D">
        <w:tc>
          <w:tcPr>
            <w:tcW w:w="1908" w:type="dxa"/>
          </w:tcPr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230CC5">
              <w:rPr>
                <w:sz w:val="24"/>
                <w:szCs w:val="24"/>
              </w:rPr>
              <w:t>11:20- 12:30</w:t>
            </w:r>
          </w:p>
        </w:tc>
        <w:tc>
          <w:tcPr>
            <w:tcW w:w="7290" w:type="dxa"/>
          </w:tcPr>
          <w:p w:rsidR="00BC745D" w:rsidRPr="00230CC5" w:rsidRDefault="00BC745D" w:rsidP="00BC745D">
            <w:pPr>
              <w:rPr>
                <w:b/>
                <w:sz w:val="24"/>
                <w:szCs w:val="24"/>
              </w:rPr>
            </w:pPr>
            <w:r w:rsidRPr="00BC745D">
              <w:rPr>
                <w:b/>
                <w:sz w:val="24"/>
                <w:szCs w:val="24"/>
              </w:rPr>
              <w:t>Andrea Bassi</w:t>
            </w:r>
            <w:r>
              <w:t xml:space="preserve">: </w:t>
            </w:r>
            <w:r w:rsidRPr="00BC745D">
              <w:t xml:space="preserve"> </w:t>
            </w:r>
            <w:r w:rsidRPr="00230CC5">
              <w:rPr>
                <w:b/>
                <w:sz w:val="24"/>
                <w:szCs w:val="24"/>
              </w:rPr>
              <w:t xml:space="preserve">BES – </w:t>
            </w:r>
            <w:r w:rsidRPr="00230CC5">
              <w:rPr>
                <w:sz w:val="24"/>
                <w:szCs w:val="24"/>
              </w:rPr>
              <w:t xml:space="preserve">How to measure Equitable and Sustainable Well-being: </w:t>
            </w:r>
            <w:r w:rsidRPr="00230CC5">
              <w:rPr>
                <w:b/>
                <w:sz w:val="24"/>
                <w:szCs w:val="24"/>
              </w:rPr>
              <w:t xml:space="preserve">presentation of indicators and 12 dimensions of well being </w:t>
            </w:r>
          </w:p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45D" w:rsidRPr="00230CC5" w:rsidTr="00BC745D">
        <w:tc>
          <w:tcPr>
            <w:tcW w:w="1908" w:type="dxa"/>
          </w:tcPr>
          <w:p w:rsidR="00BC745D" w:rsidRPr="00230CC5" w:rsidRDefault="00BC745D" w:rsidP="00BC745D">
            <w:pPr>
              <w:rPr>
                <w:sz w:val="24"/>
                <w:szCs w:val="24"/>
              </w:rPr>
            </w:pPr>
            <w:r w:rsidRPr="00230CC5">
              <w:rPr>
                <w:sz w:val="24"/>
                <w:szCs w:val="24"/>
              </w:rPr>
              <w:t xml:space="preserve">12: 30-13:00 </w:t>
            </w:r>
          </w:p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BC745D" w:rsidRDefault="00BC745D" w:rsidP="00BC745D">
            <w:pPr>
              <w:jc w:val="center"/>
              <w:rPr>
                <w:sz w:val="24"/>
                <w:szCs w:val="24"/>
              </w:rPr>
            </w:pPr>
            <w:r w:rsidRPr="00230CC5">
              <w:rPr>
                <w:b/>
                <w:sz w:val="24"/>
                <w:szCs w:val="24"/>
              </w:rPr>
              <w:t>Open discussion</w:t>
            </w:r>
            <w:r w:rsidRPr="00230CC5">
              <w:rPr>
                <w:sz w:val="24"/>
                <w:szCs w:val="24"/>
              </w:rPr>
              <w:t xml:space="preserve"> with focus on applicability on Croatia</w:t>
            </w:r>
          </w:p>
          <w:p w:rsidR="00BC745D" w:rsidRPr="00230CC5" w:rsidRDefault="00BC745D" w:rsidP="00BC7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Moderated by Marina Škrabalo</w:t>
            </w:r>
          </w:p>
        </w:tc>
      </w:tr>
    </w:tbl>
    <w:p w:rsidR="00BC745D" w:rsidRDefault="00BC745D" w:rsidP="00BC745D">
      <w:pPr>
        <w:jc w:val="center"/>
        <w:rPr>
          <w:b/>
          <w:sz w:val="24"/>
          <w:szCs w:val="24"/>
        </w:rPr>
      </w:pPr>
      <w:r w:rsidRPr="00BC745D">
        <w:rPr>
          <w:b/>
          <w:sz w:val="24"/>
          <w:szCs w:val="24"/>
        </w:rPr>
        <w:t>Participants: human rights activist and social researchers of inequality</w:t>
      </w:r>
    </w:p>
    <w:p w:rsidR="00BC745D" w:rsidRDefault="00BC745D" w:rsidP="00BC745D">
      <w:pPr>
        <w:jc w:val="center"/>
        <w:rPr>
          <w:b/>
          <w:sz w:val="24"/>
          <w:szCs w:val="24"/>
        </w:rPr>
      </w:pPr>
    </w:p>
    <w:p w:rsidR="00BC745D" w:rsidRPr="00BC745D" w:rsidRDefault="00BC745D" w:rsidP="00BC745D">
      <w:pPr>
        <w:jc w:val="center"/>
        <w:rPr>
          <w:b/>
          <w:sz w:val="24"/>
          <w:szCs w:val="24"/>
        </w:rPr>
      </w:pPr>
    </w:p>
    <w:sectPr w:rsidR="00BC745D" w:rsidRPr="00BC745D" w:rsidSect="00D84D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FC" w:rsidRDefault="00A255FC" w:rsidP="006209CB">
      <w:pPr>
        <w:spacing w:after="0" w:line="240" w:lineRule="auto"/>
      </w:pPr>
      <w:r>
        <w:separator/>
      </w:r>
    </w:p>
  </w:endnote>
  <w:endnote w:type="continuationSeparator" w:id="1">
    <w:p w:rsidR="00A255FC" w:rsidRDefault="00A255FC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915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C28" w:rsidRDefault="00D84D08">
        <w:pPr>
          <w:pStyle w:val="Footer"/>
          <w:jc w:val="right"/>
        </w:pPr>
        <w:r>
          <w:fldChar w:fldCharType="begin"/>
        </w:r>
        <w:r w:rsidR="005E5C28">
          <w:instrText xml:space="preserve"> PAGE   \* MERGEFORMAT </w:instrText>
        </w:r>
        <w:r>
          <w:fldChar w:fldCharType="separate"/>
        </w:r>
        <w:r w:rsidR="00BC7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C28" w:rsidRDefault="005E5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FC" w:rsidRDefault="00A255FC" w:rsidP="006209CB">
      <w:pPr>
        <w:spacing w:after="0" w:line="240" w:lineRule="auto"/>
      </w:pPr>
      <w:r>
        <w:separator/>
      </w:r>
    </w:p>
  </w:footnote>
  <w:footnote w:type="continuationSeparator" w:id="1">
    <w:p w:rsidR="00A255FC" w:rsidRDefault="00A255FC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2F9"/>
    <w:multiLevelType w:val="hybridMultilevel"/>
    <w:tmpl w:val="1922A6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DE1"/>
    <w:multiLevelType w:val="hybridMultilevel"/>
    <w:tmpl w:val="2546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09CB"/>
    <w:rsid w:val="000034A8"/>
    <w:rsid w:val="00022421"/>
    <w:rsid w:val="00035A41"/>
    <w:rsid w:val="00067E37"/>
    <w:rsid w:val="00073D51"/>
    <w:rsid w:val="00115C75"/>
    <w:rsid w:val="00132838"/>
    <w:rsid w:val="00143177"/>
    <w:rsid w:val="00192163"/>
    <w:rsid w:val="001E3997"/>
    <w:rsid w:val="00213777"/>
    <w:rsid w:val="0027219A"/>
    <w:rsid w:val="00296FDC"/>
    <w:rsid w:val="00307CD1"/>
    <w:rsid w:val="003B131F"/>
    <w:rsid w:val="004F78A2"/>
    <w:rsid w:val="005650CF"/>
    <w:rsid w:val="00583E6A"/>
    <w:rsid w:val="005D6A18"/>
    <w:rsid w:val="005E5C28"/>
    <w:rsid w:val="006018FC"/>
    <w:rsid w:val="006175ED"/>
    <w:rsid w:val="006209CB"/>
    <w:rsid w:val="00655EE3"/>
    <w:rsid w:val="006A0B00"/>
    <w:rsid w:val="006E14FA"/>
    <w:rsid w:val="006E5490"/>
    <w:rsid w:val="00735ACB"/>
    <w:rsid w:val="00752C43"/>
    <w:rsid w:val="00780EFB"/>
    <w:rsid w:val="00805811"/>
    <w:rsid w:val="00811213"/>
    <w:rsid w:val="00824D85"/>
    <w:rsid w:val="00863DA5"/>
    <w:rsid w:val="008F6DEB"/>
    <w:rsid w:val="00904450"/>
    <w:rsid w:val="00905528"/>
    <w:rsid w:val="00956862"/>
    <w:rsid w:val="0096660F"/>
    <w:rsid w:val="009A4318"/>
    <w:rsid w:val="00A255FC"/>
    <w:rsid w:val="00AC35E0"/>
    <w:rsid w:val="00AD1936"/>
    <w:rsid w:val="00AD3054"/>
    <w:rsid w:val="00B166C1"/>
    <w:rsid w:val="00B9445F"/>
    <w:rsid w:val="00BC745D"/>
    <w:rsid w:val="00C42D9D"/>
    <w:rsid w:val="00C823C4"/>
    <w:rsid w:val="00C87AEE"/>
    <w:rsid w:val="00CA73F7"/>
    <w:rsid w:val="00CC646A"/>
    <w:rsid w:val="00D84D08"/>
    <w:rsid w:val="00E415CD"/>
    <w:rsid w:val="00EE49A6"/>
    <w:rsid w:val="00F4580C"/>
    <w:rsid w:val="00F5648B"/>
    <w:rsid w:val="00FB69F4"/>
    <w:rsid w:val="00FC1C72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table" w:styleId="TableGrid">
    <w:name w:val="Table Grid"/>
    <w:basedOn w:val="TableNormal"/>
    <w:uiPriority w:val="59"/>
    <w:rsid w:val="0014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7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oSpacing">
    <w:name w:val="No Spacing"/>
    <w:uiPriority w:val="1"/>
    <w:qFormat/>
    <w:rsid w:val="0081121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cm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Marina</cp:lastModifiedBy>
  <cp:revision>2</cp:revision>
  <cp:lastPrinted>2013-06-03T12:11:00Z</cp:lastPrinted>
  <dcterms:created xsi:type="dcterms:W3CDTF">2015-09-29T10:58:00Z</dcterms:created>
  <dcterms:modified xsi:type="dcterms:W3CDTF">2015-09-29T10:58:00Z</dcterms:modified>
</cp:coreProperties>
</file>