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C0B" w:rsidRDefault="00D65C0B" w:rsidP="00D65C0B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bCs/>
          <w:color w:val="000000"/>
          <w:sz w:val="22"/>
          <w:szCs w:val="22"/>
        </w:rPr>
        <w:t>6</w:t>
      </w:r>
      <w:r w:rsidRPr="00D65C0B">
        <w:rPr>
          <w:rFonts w:ascii="Calibri" w:hAnsi="Calibri" w:cs="Calibri"/>
          <w:bCs/>
          <w:color w:val="000000"/>
          <w:sz w:val="22"/>
          <w:szCs w:val="22"/>
        </w:rPr>
        <w:t xml:space="preserve">. </w:t>
      </w:r>
      <w:proofErr w:type="spellStart"/>
      <w:r w:rsidRPr="00D65C0B">
        <w:rPr>
          <w:rFonts w:ascii="Calibri" w:hAnsi="Calibri" w:cs="Calibri"/>
          <w:bCs/>
          <w:color w:val="000000"/>
          <w:sz w:val="22"/>
          <w:szCs w:val="22"/>
        </w:rPr>
        <w:t>lipnja</w:t>
      </w:r>
      <w:proofErr w:type="spellEnd"/>
      <w:r w:rsidRPr="00D65C0B">
        <w:rPr>
          <w:rFonts w:ascii="Calibri" w:hAnsi="Calibri" w:cs="Calibri"/>
          <w:bCs/>
          <w:color w:val="000000"/>
          <w:sz w:val="22"/>
          <w:szCs w:val="22"/>
        </w:rPr>
        <w:t xml:space="preserve"> 2022.</w:t>
      </w:r>
    </w:p>
    <w:p w:rsidR="00D65C0B" w:rsidRPr="00D65C0B" w:rsidRDefault="00D65C0B" w:rsidP="00D65C0B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bCs/>
          <w:color w:val="000000"/>
          <w:sz w:val="22"/>
          <w:szCs w:val="22"/>
        </w:rPr>
      </w:pPr>
    </w:p>
    <w:p w:rsidR="00D65C0B" w:rsidRDefault="00D65C0B" w:rsidP="00D65C0B">
      <w:pPr>
        <w:pStyle w:val="NormalWeb"/>
        <w:spacing w:before="0" w:beforeAutospacing="0" w:after="0" w:afterAutospacing="0"/>
        <w:jc w:val="center"/>
      </w:pP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</w:rPr>
        <w:t>Predstavljanje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6"/>
          <w:szCs w:val="26"/>
        </w:rPr>
        <w:t>istraživanja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 o</w:t>
      </w:r>
      <w:proofErr w:type="gram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organizacijama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civilnog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društva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za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zaštitu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ljudskih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prava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</w:rPr>
        <w:t>i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</w:rPr>
        <w:t>publikacije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 xml:space="preserve"> “Novi </w:t>
      </w:r>
      <w:proofErr w:type="spellStart"/>
      <w:r>
        <w:rPr>
          <w:rFonts w:ascii="Calibri" w:hAnsi="Calibri" w:cs="Calibri"/>
          <w:b/>
          <w:bCs/>
          <w:color w:val="000000"/>
          <w:sz w:val="26"/>
          <w:szCs w:val="26"/>
        </w:rPr>
        <w:t>početak</w:t>
      </w:r>
      <w:proofErr w:type="spellEnd"/>
      <w:r>
        <w:rPr>
          <w:rFonts w:ascii="Calibri" w:hAnsi="Calibri" w:cs="Calibri"/>
          <w:b/>
          <w:bCs/>
          <w:color w:val="000000"/>
          <w:sz w:val="26"/>
          <w:szCs w:val="26"/>
        </w:rPr>
        <w:t>”</w:t>
      </w: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hyperlink r:id="rId7" w:history="1"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Centar</w:t>
        </w:r>
        <w:proofErr w:type="spellEnd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 xml:space="preserve"> za </w:t>
        </w:r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mirovne</w:t>
        </w:r>
        <w:proofErr w:type="spellEnd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studije</w:t>
        </w:r>
        <w:proofErr w:type="spellEnd"/>
      </w:hyperlink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8" w:history="1"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Kuća</w:t>
        </w:r>
        <w:proofErr w:type="spellEnd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ljudskih</w:t>
        </w:r>
        <w:proofErr w:type="spellEnd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prava</w:t>
        </w:r>
        <w:proofErr w:type="spellEnd"/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 xml:space="preserve"> Zagreb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pozivaju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Vas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predstavljanje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publikacije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“NOVI POČETAK -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Podloga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za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raspravu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novom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pristupu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pozicioniranju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i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radu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progresivnih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ljudsko-pravaških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organizacija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u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Hrvatskoj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”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koje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će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se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održati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u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četvrtak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, 9.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lipnja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>, od 10 do 12 sati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platformi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ZOOM.</w:t>
      </w:r>
    </w:p>
    <w:p w:rsidR="00D65C0B" w:rsidRDefault="00D65C0B" w:rsidP="00D65C0B">
      <w:pPr>
        <w:pStyle w:val="NormalWeb"/>
        <w:spacing w:before="0" w:beforeAutospacing="0" w:after="0" w:afterAutospacing="0"/>
        <w:jc w:val="both"/>
      </w:pPr>
    </w:p>
    <w:p w:rsidR="00D65C0B" w:rsidRPr="00D65C0B" w:rsidRDefault="00D65C0B" w:rsidP="00D65C0B">
      <w:pPr>
        <w:pStyle w:val="NormalWeb"/>
        <w:spacing w:before="0" w:beforeAutospacing="0" w:after="0" w:afterAutospacing="0"/>
        <w:jc w:val="both"/>
        <w:rPr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>Publikacija “Novi početak” rezultat  je istraživanja</w:t>
      </w:r>
      <w:r w:rsidRPr="00D65C0B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  <w:lang w:val="hr-HR"/>
        </w:rPr>
        <w:t xml:space="preserve"> o utjecaju, vidljivosti i potrebama organizacija civilnog društva za zaštitu ljudskih prava.</w:t>
      </w:r>
      <w:r w:rsidRPr="00D65C0B">
        <w:rPr>
          <w:rFonts w:ascii="Calibri" w:hAnsi="Calibri" w:cs="Calibri"/>
          <w:color w:val="000000"/>
          <w:sz w:val="22"/>
          <w:szCs w:val="22"/>
          <w:shd w:val="clear" w:color="auto" w:fill="FFFFFF"/>
          <w:lang w:val="hr-HR"/>
        </w:rPr>
        <w:t xml:space="preserve">Istraživanje je provedeno u svrhu osmišljavanja novih načina rada i modela za </w:t>
      </w:r>
      <w:r w:rsidRPr="00D65C0B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  <w:lang w:val="hr-HR"/>
        </w:rPr>
        <w:t>institucionalno i pravno zagovaranje, pravnu podršku žrtvama kršenja ljudskih prava te javnu komunikaciju i mobilizaciju građana i građanki.</w:t>
      </w:r>
    </w:p>
    <w:p w:rsidR="00D65C0B" w:rsidRDefault="00D65C0B" w:rsidP="00D65C0B">
      <w:pPr>
        <w:jc w:val="both"/>
      </w:pP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Rezultata istraživanja te publikaciju predstavit će autorice nezavisna stručnjakinja </w:t>
      </w:r>
      <w:r w:rsidRPr="00D65C0B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Nives Miošić</w:t>
      </w: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i </w:t>
      </w:r>
      <w:r w:rsidRPr="00D65C0B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Sara Lalić</w:t>
      </w: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iz Centra za mirovne studije.</w:t>
      </w:r>
    </w:p>
    <w:p w:rsidR="00D65C0B" w:rsidRDefault="00D65C0B" w:rsidP="00D65C0B">
      <w:pPr>
        <w:pStyle w:val="NormalWeb"/>
        <w:spacing w:before="0" w:beforeAutospacing="0" w:after="0" w:afterAutospacing="0"/>
        <w:jc w:val="both"/>
      </w:pPr>
    </w:p>
    <w:p w:rsidR="00D65C0B" w:rsidRPr="00D65C0B" w:rsidRDefault="00D65C0B" w:rsidP="00D65C0B">
      <w:pPr>
        <w:pStyle w:val="NormalWeb"/>
        <w:spacing w:before="0" w:beforeAutospacing="0" w:after="0" w:afterAutospacing="0"/>
        <w:jc w:val="both"/>
        <w:rPr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>Publikacija donosi rezultate istraživanja o tome što misle i koliko povjerenja u udruge imaju građani Hrvatske. Također, analizira koliki je i kakav utjecaj organizacija za ljudska prava u Hrvatskoj, u kakvom okruženju djeluju te s kojim se izazovima susreću organizacije civilnog društva. Na predstavljanju će biti govora o mobilizacijskom i zagovaračkom potencijalu organizacija za ljudska prava, koorištenju pravnih alata u borbi za ljudska prava te prespektivama djelovanja organizacija za ljudska prava.</w:t>
      </w:r>
    </w:p>
    <w:p w:rsidR="00D65C0B" w:rsidRDefault="00D65C0B" w:rsidP="00D65C0B">
      <w:pPr>
        <w:jc w:val="both"/>
      </w:pP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>U sklopu predstavljanja, predviđeno je vrijeme za pitanja i komentare sudionika i sudionica na nalaze istraživanja, kao i razmišljanja o izazovima ovoga trenutka te perspektivama budućeg djelovanja civilnog društva te stanja ljudskih prava u Hrvatskoj.</w:t>
      </w:r>
    </w:p>
    <w:p w:rsidR="00D65C0B" w:rsidRDefault="00D65C0B" w:rsidP="00D65C0B">
      <w:pPr>
        <w:pStyle w:val="NormalWeb"/>
        <w:spacing w:before="0" w:beforeAutospacing="0" w:after="0" w:afterAutospacing="0"/>
        <w:jc w:val="both"/>
      </w:pP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Za sudjelovanje moguće se prijaviti putem obrasca: </w:t>
      </w:r>
      <w:hyperlink r:id="rId9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https://forms.gle/5NHSXkRhNk6pQwxdA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najkasnije do 8. lipnja u 13 sati, nakon čega ćete dobitii poveznicu na platformu ZOOM.</w:t>
      </w:r>
    </w:p>
    <w:p w:rsidR="00D65C0B" w:rsidRPr="00D65C0B" w:rsidRDefault="00D65C0B" w:rsidP="00D65C0B">
      <w:pPr>
        <w:pStyle w:val="NormalWeb"/>
        <w:spacing w:before="0" w:beforeAutospacing="0" w:after="0" w:afterAutospacing="0"/>
        <w:jc w:val="both"/>
        <w:rPr>
          <w:lang w:val="hr-HR"/>
        </w:rPr>
      </w:pPr>
    </w:p>
    <w:p w:rsidR="00D65C0B" w:rsidRDefault="00D65C0B" w:rsidP="00D65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D65C0B">
        <w:rPr>
          <w:rFonts w:ascii="Calibri" w:hAnsi="Calibri" w:cs="Calibri"/>
          <w:color w:val="000000"/>
          <w:sz w:val="22"/>
          <w:szCs w:val="22"/>
          <w:shd w:val="clear" w:color="auto" w:fill="FFFFFF"/>
          <w:lang w:val="hr-HR"/>
        </w:rPr>
        <w:t xml:space="preserve">Istraživanje i publikacija nastali su u sklopu projekta </w:t>
      </w:r>
      <w:hyperlink r:id="rId10" w:history="1">
        <w:r w:rsidRPr="00D65C0B">
          <w:rPr>
            <w:rStyle w:val="Hyperlink"/>
            <w:rFonts w:ascii="Calibri" w:hAnsi="Calibri" w:cs="Calibri"/>
            <w:color w:val="0B4CB4"/>
            <w:sz w:val="22"/>
            <w:szCs w:val="22"/>
            <w:lang w:val="hr-HR"/>
          </w:rPr>
          <w:t>NOVI POČETAK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- Sektorske inovacije za proaktivno, progresivno i utjecajno civilno društvo za zaštitu i promociju ljudskih prava</w:t>
      </w:r>
      <w:r w:rsidRPr="00D65C0B">
        <w:rPr>
          <w:rFonts w:ascii="Calibri" w:hAnsi="Calibri" w:cs="Calibri"/>
          <w:color w:val="000000"/>
          <w:sz w:val="22"/>
          <w:szCs w:val="22"/>
          <w:shd w:val="clear" w:color="auto" w:fill="FFFFFF"/>
          <w:lang w:val="hr-HR"/>
        </w:rPr>
        <w:t xml:space="preserve"> kojeg provide </w:t>
      </w:r>
      <w:hyperlink r:id="rId11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Kuća ljudskih prava Zagreb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, </w:t>
      </w:r>
      <w:hyperlink r:id="rId12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Centar za mirovne studije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, </w:t>
      </w:r>
      <w:hyperlink r:id="rId13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Inicijativa mladih za ljudska prava Hrvatska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, </w:t>
      </w:r>
      <w:hyperlink r:id="rId14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Centar za mir, nenasilje i ljudska prava Osijek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te </w:t>
      </w:r>
      <w:hyperlink r:id="rId15" w:history="1">
        <w:r w:rsidRPr="00D65C0B">
          <w:rPr>
            <w:rStyle w:val="Hyperlink"/>
            <w:rFonts w:ascii="Calibri" w:hAnsi="Calibri" w:cs="Calibri"/>
            <w:color w:val="1155CC"/>
            <w:sz w:val="22"/>
            <w:szCs w:val="22"/>
            <w:lang w:val="hr-HR"/>
          </w:rPr>
          <w:t>Human Rights House Foundation</w:t>
        </w:r>
      </w:hyperlink>
      <w:r w:rsidRPr="00D65C0B">
        <w:rPr>
          <w:rFonts w:ascii="Calibri" w:hAnsi="Calibri" w:cs="Calibri"/>
          <w:color w:val="000000"/>
          <w:sz w:val="22"/>
          <w:szCs w:val="22"/>
          <w:lang w:val="hr-HR"/>
        </w:rPr>
        <w:t xml:space="preserve"> iz Norveške, te uz financijsku podršku Programa Fonda za aktivno građanstvo u Hrvatskoj.</w:t>
      </w:r>
    </w:p>
    <w:p w:rsidR="00130D00" w:rsidRPr="00D65C0B" w:rsidRDefault="00D65C0B" w:rsidP="00D65C0B">
      <w:pPr>
        <w:pStyle w:val="NormalWeb"/>
        <w:spacing w:before="0" w:beforeAutospacing="0" w:after="0" w:afterAutospacing="0"/>
        <w:jc w:val="both"/>
        <w:rPr>
          <w:lang w:val="hr-HR"/>
        </w:rPr>
      </w:pPr>
      <w:r w:rsidRPr="00D65C0B">
        <w:rPr>
          <w:lang w:val="hr-HR"/>
        </w:rPr>
        <w:br/>
      </w:r>
      <w:bookmarkStart w:id="0" w:name="_GoBack"/>
      <w:bookmarkEnd w:id="0"/>
    </w:p>
    <w:sectPr w:rsidR="00130D00" w:rsidRPr="00D65C0B">
      <w:headerReference w:type="default" r:id="rId16"/>
      <w:footerReference w:type="default" r:id="rId17"/>
      <w:pgSz w:w="11906" w:h="16838"/>
      <w:pgMar w:top="127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64AC" w:rsidRDefault="007964AC">
      <w:pPr>
        <w:spacing w:after="0" w:line="240" w:lineRule="auto"/>
      </w:pPr>
      <w:r>
        <w:separator/>
      </w:r>
    </w:p>
  </w:endnote>
  <w:endnote w:type="continuationSeparator" w:id="0">
    <w:p w:rsidR="007964AC" w:rsidRDefault="00796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CA8" w:rsidRDefault="00603C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18"/>
        <w:szCs w:val="18"/>
      </w:rPr>
    </w:pPr>
  </w:p>
  <w:p w:rsidR="00603CA8" w:rsidRDefault="008C3167">
    <w:pPr>
      <w:spacing w:after="0" w:line="240" w:lineRule="auto"/>
      <w:jc w:val="both"/>
      <w:rPr>
        <w:color w:val="000000"/>
        <w:sz w:val="18"/>
        <w:szCs w:val="18"/>
      </w:rPr>
    </w:pPr>
    <w:r>
      <w:rPr>
        <w:noProof/>
        <w:highlight w:val="white"/>
      </w:rPr>
      <w:drawing>
        <wp:inline distT="114300" distB="114300" distL="114300" distR="114300">
          <wp:extent cx="1238250" cy="771525"/>
          <wp:effectExtent l="0" t="0" r="0" b="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5514" t="37031" r="35062" b="37031"/>
                  <a:stretch>
                    <a:fillRect/>
                  </a:stretch>
                </pic:blipFill>
                <pic:spPr>
                  <a:xfrm>
                    <a:off x="0" y="0"/>
                    <a:ext cx="123825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highlight w:val="white"/>
      </w:rPr>
      <w:drawing>
        <wp:inline distT="114300" distB="114300" distL="114300" distR="114300">
          <wp:extent cx="1152525" cy="752475"/>
          <wp:effectExtent l="0" t="0" r="0" b="0"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21179" t="14278" r="19713" b="21528"/>
                  <a:stretch>
                    <a:fillRect/>
                  </a:stretch>
                </pic:blipFill>
                <pic:spPr>
                  <a:xfrm>
                    <a:off x="0" y="0"/>
                    <a:ext cx="11525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highlight w:val="white"/>
      </w:rPr>
      <w:drawing>
        <wp:inline distT="114300" distB="114300" distL="114300" distR="114300">
          <wp:extent cx="1004433" cy="621792"/>
          <wp:effectExtent l="0" t="0" r="0" b="0"/>
          <wp:docPr id="1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433" cy="621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highlight w:val="white"/>
      </w:rPr>
      <w:drawing>
        <wp:inline distT="114300" distB="114300" distL="114300" distR="114300">
          <wp:extent cx="876300" cy="768189"/>
          <wp:effectExtent l="0" t="0" r="0" b="0"/>
          <wp:docPr id="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t="8891" r="4663" b="8896"/>
                  <a:stretch>
                    <a:fillRect/>
                  </a:stretch>
                </pic:blipFill>
                <pic:spPr>
                  <a:xfrm>
                    <a:off x="0" y="0"/>
                    <a:ext cx="876300" cy="768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highlight w:val="white"/>
      </w:rPr>
      <w:drawing>
        <wp:inline distT="114300" distB="114300" distL="114300" distR="114300">
          <wp:extent cx="1205513" cy="655799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l="26298" t="17239" r="26298" b="17239"/>
                  <a:stretch>
                    <a:fillRect/>
                  </a:stretch>
                </pic:blipFill>
                <pic:spPr>
                  <a:xfrm>
                    <a:off x="0" y="0"/>
                    <a:ext cx="1205513" cy="6557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03CA8" w:rsidRDefault="00603C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both"/>
      <w:rPr>
        <w:sz w:val="17"/>
        <w:szCs w:val="17"/>
      </w:rPr>
    </w:pPr>
  </w:p>
  <w:p w:rsidR="00603CA8" w:rsidRDefault="008C3167">
    <w:pPr>
      <w:tabs>
        <w:tab w:val="center" w:pos="4513"/>
        <w:tab w:val="right" w:pos="9026"/>
      </w:tabs>
      <w:spacing w:after="0" w:line="276" w:lineRule="auto"/>
      <w:jc w:val="both"/>
      <w:rPr>
        <w:sz w:val="17"/>
        <w:szCs w:val="17"/>
      </w:rPr>
    </w:pPr>
    <w:r>
      <w:rPr>
        <w:sz w:val="17"/>
        <w:szCs w:val="17"/>
      </w:rPr>
      <w:t>Projekt</w:t>
    </w:r>
    <w:hyperlink r:id="rId6">
      <w:r>
        <w:rPr>
          <w:sz w:val="17"/>
          <w:szCs w:val="17"/>
        </w:rPr>
        <w:t xml:space="preserve"> </w:t>
      </w:r>
    </w:hyperlink>
    <w:hyperlink r:id="rId7">
      <w:r>
        <w:rPr>
          <w:color w:val="0B4CB4"/>
          <w:sz w:val="17"/>
          <w:szCs w:val="17"/>
          <w:u w:val="single"/>
        </w:rPr>
        <w:t>NOVI POČETAK</w:t>
      </w:r>
    </w:hyperlink>
    <w:r>
      <w:rPr>
        <w:sz w:val="17"/>
        <w:szCs w:val="17"/>
      </w:rPr>
      <w:t xml:space="preserve"> - Sektorske inovacije za proaktivno, progresivno i utjecajno civilno društvo za zaštitu i promociju ljudskih prava podržan je s 199.909,82 € financijske podrške</w:t>
    </w:r>
    <w:hyperlink r:id="rId8">
      <w:r>
        <w:rPr>
          <w:color w:val="0B4CB4"/>
          <w:sz w:val="17"/>
          <w:szCs w:val="17"/>
          <w:u w:val="single"/>
        </w:rPr>
        <w:t xml:space="preserve"> Islanda, Lihtenštajna i Norveške u okviru EGP i Norveških grantova</w:t>
      </w:r>
    </w:hyperlink>
    <w:r>
      <w:rPr>
        <w:sz w:val="17"/>
        <w:szCs w:val="17"/>
      </w:rPr>
      <w:t>.</w:t>
    </w:r>
  </w:p>
  <w:p w:rsidR="00603CA8" w:rsidRDefault="00603C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64AC" w:rsidRDefault="007964AC">
      <w:pPr>
        <w:spacing w:after="0" w:line="240" w:lineRule="auto"/>
      </w:pPr>
      <w:r>
        <w:separator/>
      </w:r>
    </w:p>
  </w:footnote>
  <w:footnote w:type="continuationSeparator" w:id="0">
    <w:p w:rsidR="007964AC" w:rsidRDefault="00796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CA8" w:rsidRDefault="00603C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:rsidR="00603CA8" w:rsidRDefault="008C31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2637000</wp:posOffset>
          </wp:positionH>
          <wp:positionV relativeFrom="page">
            <wp:posOffset>201012</wp:posOffset>
          </wp:positionV>
          <wp:extent cx="2285303" cy="803875"/>
          <wp:effectExtent l="0" t="0" r="0" b="0"/>
          <wp:wrapTopAndBottom distT="0" distB="0"/>
          <wp:docPr id="1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5303" cy="80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CA8"/>
    <w:rsid w:val="0004712D"/>
    <w:rsid w:val="00130D00"/>
    <w:rsid w:val="00603CA8"/>
    <w:rsid w:val="00637444"/>
    <w:rsid w:val="007964AC"/>
    <w:rsid w:val="008C3167"/>
    <w:rsid w:val="00C52683"/>
    <w:rsid w:val="00D65C0B"/>
    <w:rsid w:val="00DF3ADC"/>
    <w:rsid w:val="00FD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1BB43"/>
  <w15:docId w15:val="{E5B5B39D-C252-4A6F-98E0-FF9AE396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18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D1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672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2D1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672"/>
    <w:rPr>
      <w:lang w:val="hr-HR"/>
    </w:rPr>
  </w:style>
  <w:style w:type="character" w:styleId="Hyperlink">
    <w:name w:val="Hyperlink"/>
    <w:basedOn w:val="DefaultParagraphFont"/>
    <w:uiPriority w:val="99"/>
    <w:unhideWhenUsed/>
    <w:rsid w:val="00270DA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0D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C3C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C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C95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C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C95"/>
    <w:rPr>
      <w:b/>
      <w:bCs/>
      <w:sz w:val="20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C95"/>
    <w:rPr>
      <w:rFonts w:ascii="Tahoma" w:hAnsi="Tahoma" w:cs="Tahoma"/>
      <w:sz w:val="16"/>
      <w:szCs w:val="16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7F25C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65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3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caljudskihprava.hr/" TargetMode="External"/><Relationship Id="rId13" Type="http://schemas.openxmlformats.org/officeDocument/2006/relationships/hyperlink" Target="http://yihr.hr/h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ms.hr/" TargetMode="External"/><Relationship Id="rId12" Type="http://schemas.openxmlformats.org/officeDocument/2006/relationships/hyperlink" Target="https://www.cms.hr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ucaljudskihprava.h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humanrightshouse.org/" TargetMode="External"/><Relationship Id="rId10" Type="http://schemas.openxmlformats.org/officeDocument/2006/relationships/hyperlink" Target="https://www.kucaljudskihprava.hr/2021/04/22/novi-pocetak-sektorske-inovacije-za-proaktivno-progresivno-i-utjecajno-civilno-drustvo-za-zastitu-i-promociju-ljudskih-prav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5NHSXkRhNk6pQwxdA" TargetMode="External"/><Relationship Id="rId14" Type="http://schemas.openxmlformats.org/officeDocument/2006/relationships/hyperlink" Target="https://www.centar-za-mir.h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acfcroatia.hr/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kucaljudskihprava.hr/2021/04/22/novi-pocetak-sektorske-inovacije-za-proaktivno-progresivno-i-utjecajno-civilno-drustvo-za-zastitu-i-promociju-ljudskih-prava/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hyperlink" Target="https://www.kucaljudskihprava.hr/2021/04/22/novi-pocetak-sektorske-inovacije-za-proaktivno-progresivno-i-utjecajno-civilno-drustvo-za-zastitu-i-promociju-ljudskih-prava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gwd4nik5AlDjY+t8IpIlyWdaDg==">AMUW2mVZNY//VgQOwNRPK3fxvo/+tKRWFBTvogItx0jw1OBh8nMm+W4vjogjpVdSDORbGIdwexKFvSYdB0KnMto5y13KKGRGiQi4t6FDTuw97hNEYrgvNanK828tbWddHEN8bVgJFHpa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Šošić</dc:creator>
  <cp:lastModifiedBy>Lovorka Šošić</cp:lastModifiedBy>
  <cp:revision>2</cp:revision>
  <dcterms:created xsi:type="dcterms:W3CDTF">2022-06-07T15:19:00Z</dcterms:created>
  <dcterms:modified xsi:type="dcterms:W3CDTF">2022-06-07T15:19:00Z</dcterms:modified>
</cp:coreProperties>
</file>